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02DD6" w14:textId="77777777" w:rsidR="00EA0E12" w:rsidRDefault="00EA0E12" w:rsidP="00283BD6">
      <w:pPr>
        <w:spacing w:line="360" w:lineRule="auto"/>
        <w:jc w:val="right"/>
        <w:rPr>
          <w:rFonts w:ascii="Palatino Linotype" w:hAnsi="Palatino Linotype" w:cs="Tahoma"/>
          <w:bCs/>
          <w:sz w:val="22"/>
          <w:szCs w:val="22"/>
        </w:rPr>
      </w:pPr>
    </w:p>
    <w:p w14:paraId="2D6B1CCC" w14:textId="3E67E49B" w:rsidR="00306D05" w:rsidRDefault="00306D05" w:rsidP="00283BD6">
      <w:pPr>
        <w:spacing w:line="360" w:lineRule="auto"/>
        <w:jc w:val="both"/>
        <w:rPr>
          <w:rFonts w:ascii="Palatino Linotype" w:hAnsi="Palatino Linotype"/>
          <w:noProof/>
          <w:sz w:val="22"/>
          <w:szCs w:val="22"/>
          <w:lang w:val="es-ES"/>
        </w:rPr>
      </w:pPr>
      <w:r w:rsidRPr="00264223">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441D64">
        <w:rPr>
          <w:rFonts w:ascii="Palatino Linotype" w:hAnsi="Palatino Linotype" w:cs="Tahoma"/>
          <w:bCs/>
          <w:sz w:val="22"/>
          <w:szCs w:val="22"/>
        </w:rPr>
        <w:t>doce</w:t>
      </w:r>
      <w:r w:rsidR="00FC5684">
        <w:rPr>
          <w:rFonts w:ascii="Palatino Linotype" w:hAnsi="Palatino Linotype" w:cs="Tahoma"/>
          <w:bCs/>
          <w:sz w:val="22"/>
          <w:szCs w:val="22"/>
        </w:rPr>
        <w:t xml:space="preserve"> de diciembre</w:t>
      </w:r>
      <w:r>
        <w:rPr>
          <w:rFonts w:ascii="Palatino Linotype" w:hAnsi="Palatino Linotype" w:cs="Tahoma"/>
          <w:bCs/>
          <w:sz w:val="22"/>
          <w:szCs w:val="22"/>
        </w:rPr>
        <w:t xml:space="preserve"> </w:t>
      </w:r>
      <w:r w:rsidRPr="00264223">
        <w:rPr>
          <w:rFonts w:ascii="Palatino Linotype" w:hAnsi="Palatino Linotype" w:cs="Tahoma"/>
          <w:bCs/>
          <w:sz w:val="22"/>
          <w:szCs w:val="22"/>
        </w:rPr>
        <w:t>de dos mil dieciocho.</w:t>
      </w:r>
    </w:p>
    <w:p w14:paraId="013C7E7A" w14:textId="77777777" w:rsidR="00B31222" w:rsidRPr="00C27C34" w:rsidRDefault="00B31222" w:rsidP="00283BD6">
      <w:pPr>
        <w:spacing w:line="360" w:lineRule="auto"/>
        <w:rPr>
          <w:rFonts w:ascii="Palatino Linotype" w:hAnsi="Palatino Linotype" w:cs="Tahoma"/>
          <w:bCs/>
          <w:sz w:val="22"/>
          <w:szCs w:val="22"/>
          <w:highlight w:val="yellow"/>
        </w:rPr>
      </w:pPr>
    </w:p>
    <w:p w14:paraId="08CCCE6D" w14:textId="315A8BE5" w:rsidR="00B31222" w:rsidRPr="00C27C34" w:rsidRDefault="00C27C34" w:rsidP="00283BD6">
      <w:pPr>
        <w:spacing w:line="360" w:lineRule="auto"/>
        <w:jc w:val="both"/>
        <w:rPr>
          <w:rFonts w:ascii="Palatino Linotype" w:hAnsi="Palatino Linotype" w:cs="Tahoma"/>
          <w:bCs/>
          <w:sz w:val="22"/>
          <w:szCs w:val="22"/>
        </w:rPr>
      </w:pPr>
      <w:r w:rsidRPr="005C6C26">
        <w:rPr>
          <w:rFonts w:ascii="Palatino Linotype" w:hAnsi="Palatino Linotype" w:cs="Tahoma"/>
          <w:b/>
          <w:bCs/>
          <w:color w:val="0D0D0D" w:themeColor="text1" w:themeTint="F2"/>
          <w:sz w:val="22"/>
          <w:szCs w:val="22"/>
        </w:rPr>
        <w:t>VISTO</w:t>
      </w:r>
      <w:r w:rsidR="0019389B" w:rsidRPr="00C27C34">
        <w:rPr>
          <w:rFonts w:ascii="Palatino Linotype" w:hAnsi="Palatino Linotype" w:cs="Tahoma"/>
          <w:bCs/>
          <w:color w:val="0D0D0D" w:themeColor="text1" w:themeTint="F2"/>
          <w:sz w:val="22"/>
          <w:szCs w:val="22"/>
        </w:rPr>
        <w:t xml:space="preserve"> el expediente conformado </w:t>
      </w:r>
      <w:r w:rsidR="00422869" w:rsidRPr="00C27C34">
        <w:rPr>
          <w:rFonts w:ascii="Palatino Linotype" w:hAnsi="Palatino Linotype" w:cs="Tahoma"/>
          <w:bCs/>
          <w:color w:val="0D0D0D" w:themeColor="text1" w:themeTint="F2"/>
          <w:sz w:val="22"/>
          <w:szCs w:val="22"/>
        </w:rPr>
        <w:t xml:space="preserve">con motivo </w:t>
      </w:r>
      <w:r w:rsidRPr="00C27C34">
        <w:rPr>
          <w:rFonts w:ascii="Palatino Linotype" w:hAnsi="Palatino Linotype" w:cs="Tahoma"/>
          <w:bCs/>
          <w:color w:val="0D0D0D" w:themeColor="text1" w:themeTint="F2"/>
          <w:sz w:val="22"/>
          <w:szCs w:val="22"/>
        </w:rPr>
        <w:t>del</w:t>
      </w:r>
      <w:r w:rsidR="00422869" w:rsidRPr="00C27C34">
        <w:rPr>
          <w:rFonts w:ascii="Palatino Linotype" w:hAnsi="Palatino Linotype" w:cs="Tahoma"/>
          <w:bCs/>
          <w:color w:val="0D0D0D" w:themeColor="text1" w:themeTint="F2"/>
          <w:sz w:val="22"/>
          <w:szCs w:val="22"/>
        </w:rPr>
        <w:t xml:space="preserve"> Recurso de Revisión </w:t>
      </w:r>
      <w:r w:rsidRPr="00C27C34">
        <w:rPr>
          <w:rFonts w:ascii="Palatino Linotype" w:hAnsi="Palatino Linotype" w:cs="Tahoma"/>
          <w:bCs/>
          <w:color w:val="0D0D0D" w:themeColor="text1" w:themeTint="F2"/>
          <w:sz w:val="22"/>
          <w:szCs w:val="22"/>
        </w:rPr>
        <w:t xml:space="preserve">con número </w:t>
      </w:r>
      <w:r w:rsidR="00FC5684">
        <w:rPr>
          <w:rFonts w:ascii="Palatino Linotype" w:hAnsi="Palatino Linotype" w:cs="Tahoma"/>
          <w:b/>
          <w:bCs/>
          <w:color w:val="0D0D0D" w:themeColor="text1" w:themeTint="F2"/>
          <w:sz w:val="22"/>
          <w:szCs w:val="22"/>
        </w:rPr>
        <w:t>03876/INFOEM/IP/RR/2018</w:t>
      </w:r>
      <w:r w:rsidR="00422869" w:rsidRPr="00C27C34">
        <w:rPr>
          <w:rFonts w:ascii="Palatino Linotype" w:hAnsi="Palatino Linotype" w:cs="Tahoma"/>
          <w:bCs/>
          <w:color w:val="0D0D0D" w:themeColor="text1" w:themeTint="F2"/>
          <w:sz w:val="22"/>
          <w:szCs w:val="22"/>
        </w:rPr>
        <w:t xml:space="preserve">, </w:t>
      </w:r>
      <w:r w:rsidR="00127757" w:rsidRPr="00C27C34">
        <w:rPr>
          <w:rFonts w:ascii="Palatino Linotype" w:hAnsi="Palatino Linotype" w:cs="Tahoma"/>
          <w:bCs/>
          <w:color w:val="0D0D0D" w:themeColor="text1" w:themeTint="F2"/>
          <w:sz w:val="22"/>
          <w:szCs w:val="22"/>
        </w:rPr>
        <w:t xml:space="preserve">interpuesto por </w:t>
      </w:r>
      <w:r w:rsidR="00C34761">
        <w:rPr>
          <w:rFonts w:ascii="Palatino Linotype" w:hAnsi="Palatino Linotype" w:cs="Tahoma"/>
          <w:bCs/>
          <w:color w:val="0D0D0D" w:themeColor="text1" w:themeTint="F2"/>
          <w:sz w:val="22"/>
          <w:szCs w:val="22"/>
        </w:rPr>
        <w:t>XXXXXXXXXXXXXXXXXXXX</w:t>
      </w:r>
      <w:r w:rsidR="00355464">
        <w:rPr>
          <w:rFonts w:ascii="Palatino Linotype" w:hAnsi="Palatino Linotype" w:cs="Tahoma"/>
          <w:bCs/>
          <w:color w:val="0D0D0D" w:themeColor="text1" w:themeTint="F2"/>
          <w:sz w:val="22"/>
          <w:szCs w:val="22"/>
        </w:rPr>
        <w:t>,</w:t>
      </w:r>
      <w:r w:rsidR="005C6C26">
        <w:rPr>
          <w:rFonts w:ascii="Palatino Linotype" w:hAnsi="Palatino Linotype" w:cs="Tahoma"/>
          <w:bCs/>
          <w:color w:val="0D0D0D" w:themeColor="text1" w:themeTint="F2"/>
          <w:sz w:val="22"/>
          <w:szCs w:val="22"/>
        </w:rPr>
        <w:t xml:space="preserve"> en lo sucesivo </w:t>
      </w:r>
      <w:r w:rsidR="006055CE">
        <w:rPr>
          <w:rFonts w:ascii="Palatino Linotype" w:hAnsi="Palatino Linotype" w:cs="Tahoma"/>
          <w:bCs/>
          <w:color w:val="0D0D0D" w:themeColor="text1" w:themeTint="F2"/>
          <w:sz w:val="22"/>
          <w:szCs w:val="22"/>
        </w:rPr>
        <w:t>r</w:t>
      </w:r>
      <w:r w:rsidR="005C6C26">
        <w:rPr>
          <w:rFonts w:ascii="Palatino Linotype" w:hAnsi="Palatino Linotype" w:cs="Tahoma"/>
          <w:bCs/>
          <w:color w:val="0D0D0D" w:themeColor="text1" w:themeTint="F2"/>
          <w:sz w:val="22"/>
          <w:szCs w:val="22"/>
        </w:rPr>
        <w:t xml:space="preserve">ecurrente o </w:t>
      </w:r>
      <w:r w:rsidR="006055CE">
        <w:rPr>
          <w:rFonts w:ascii="Palatino Linotype" w:hAnsi="Palatino Linotype" w:cs="Tahoma"/>
          <w:bCs/>
          <w:color w:val="0D0D0D" w:themeColor="text1" w:themeTint="F2"/>
          <w:sz w:val="22"/>
          <w:szCs w:val="22"/>
        </w:rPr>
        <w:t>p</w:t>
      </w:r>
      <w:r w:rsidR="005C6C26">
        <w:rPr>
          <w:rFonts w:ascii="Palatino Linotype" w:hAnsi="Palatino Linotype" w:cs="Tahoma"/>
          <w:bCs/>
          <w:color w:val="0D0D0D" w:themeColor="text1" w:themeTint="F2"/>
          <w:sz w:val="22"/>
          <w:szCs w:val="22"/>
        </w:rPr>
        <w:t>articular,</w:t>
      </w:r>
      <w:r w:rsidR="00FA7321" w:rsidRPr="00FA7321">
        <w:rPr>
          <w:rFonts w:ascii="Palatino Linotype" w:hAnsi="Palatino Linotype" w:cs="Tahoma"/>
          <w:bCs/>
          <w:color w:val="0D0D0D" w:themeColor="text1" w:themeTint="F2"/>
          <w:sz w:val="22"/>
          <w:szCs w:val="22"/>
        </w:rPr>
        <w:t xml:space="preserve"> </w:t>
      </w:r>
      <w:r w:rsidR="00DC1594" w:rsidRPr="00C27C34">
        <w:rPr>
          <w:rFonts w:ascii="Palatino Linotype" w:hAnsi="Palatino Linotype" w:cs="Tahoma"/>
          <w:bCs/>
          <w:color w:val="0D0D0D" w:themeColor="text1" w:themeTint="F2"/>
          <w:sz w:val="22"/>
          <w:szCs w:val="22"/>
        </w:rPr>
        <w:t xml:space="preserve">en contra de </w:t>
      </w:r>
      <w:r w:rsidRPr="00C27C34">
        <w:rPr>
          <w:rFonts w:ascii="Palatino Linotype" w:hAnsi="Palatino Linotype" w:cs="Tahoma"/>
          <w:bCs/>
          <w:color w:val="0D0D0D" w:themeColor="text1" w:themeTint="F2"/>
          <w:sz w:val="22"/>
          <w:szCs w:val="22"/>
        </w:rPr>
        <w:t>la respuesta</w:t>
      </w:r>
      <w:r w:rsidR="00DC1594" w:rsidRPr="00C27C34">
        <w:rPr>
          <w:rFonts w:ascii="Palatino Linotype" w:hAnsi="Palatino Linotype" w:cs="Tahoma"/>
          <w:bCs/>
          <w:color w:val="0D0D0D" w:themeColor="text1" w:themeTint="F2"/>
          <w:sz w:val="22"/>
          <w:szCs w:val="22"/>
        </w:rPr>
        <w:t xml:space="preserve"> del </w:t>
      </w:r>
      <w:r w:rsidR="002A0FB8" w:rsidRPr="006055CE">
        <w:rPr>
          <w:rFonts w:ascii="Palatino Linotype" w:hAnsi="Palatino Linotype" w:cs="Tahoma"/>
          <w:b/>
          <w:bCs/>
          <w:color w:val="0D0D0D" w:themeColor="text1" w:themeTint="F2"/>
          <w:sz w:val="22"/>
          <w:szCs w:val="22"/>
        </w:rPr>
        <w:t xml:space="preserve">Sujeto Obligado </w:t>
      </w:r>
      <w:r w:rsidR="00FC5684" w:rsidRPr="006055CE">
        <w:rPr>
          <w:rFonts w:ascii="Palatino Linotype" w:hAnsi="Palatino Linotype" w:cs="Tahoma"/>
          <w:b/>
          <w:bCs/>
          <w:color w:val="0D0D0D" w:themeColor="text1" w:themeTint="F2"/>
          <w:sz w:val="22"/>
          <w:szCs w:val="22"/>
        </w:rPr>
        <w:t>Instituto de Transparencia, Acceso a la Información Pública y Protección de Datos Personales del Estado de México y Municipios</w:t>
      </w:r>
      <w:r w:rsidR="00DC1594" w:rsidRPr="00C27C34">
        <w:rPr>
          <w:rFonts w:ascii="Palatino Linotype" w:hAnsi="Palatino Linotype" w:cs="Tahoma"/>
          <w:bCs/>
          <w:color w:val="0D0D0D" w:themeColor="text1" w:themeTint="F2"/>
          <w:sz w:val="22"/>
          <w:szCs w:val="22"/>
        </w:rPr>
        <w:t xml:space="preserve">, </w:t>
      </w:r>
      <w:r w:rsidR="00422869" w:rsidRPr="00C27C34">
        <w:rPr>
          <w:rFonts w:ascii="Palatino Linotype" w:hAnsi="Palatino Linotype" w:cs="Tahoma"/>
          <w:bCs/>
          <w:color w:val="0D0D0D" w:themeColor="text1" w:themeTint="F2"/>
          <w:sz w:val="22"/>
          <w:szCs w:val="22"/>
        </w:rPr>
        <w:t xml:space="preserve">se emite la presente Resolución, </w:t>
      </w:r>
      <w:r w:rsidR="00DC1594" w:rsidRPr="00C27C34">
        <w:rPr>
          <w:rFonts w:ascii="Palatino Linotype" w:hAnsi="Palatino Linotype" w:cs="Tahoma"/>
          <w:bCs/>
          <w:color w:val="0D0D0D" w:themeColor="text1" w:themeTint="F2"/>
          <w:sz w:val="22"/>
          <w:szCs w:val="22"/>
        </w:rPr>
        <w:t>con base en</w:t>
      </w:r>
      <w:r w:rsidR="007827FA">
        <w:rPr>
          <w:rFonts w:ascii="Palatino Linotype" w:hAnsi="Palatino Linotype" w:cs="Tahoma"/>
          <w:bCs/>
          <w:color w:val="0D0D0D" w:themeColor="text1" w:themeTint="F2"/>
          <w:sz w:val="22"/>
          <w:szCs w:val="22"/>
        </w:rPr>
        <w:t xml:space="preserve"> </w:t>
      </w:r>
      <w:r w:rsidR="00DC1594" w:rsidRPr="00C27C34">
        <w:rPr>
          <w:rFonts w:ascii="Palatino Linotype" w:hAnsi="Palatino Linotype" w:cs="Tahoma"/>
          <w:bCs/>
          <w:color w:val="0D0D0D" w:themeColor="text1" w:themeTint="F2"/>
          <w:sz w:val="22"/>
          <w:szCs w:val="22"/>
        </w:rPr>
        <w:t xml:space="preserve">los </w:t>
      </w:r>
      <w:r w:rsidR="006C1B1D" w:rsidRPr="00C27C34">
        <w:rPr>
          <w:rFonts w:ascii="Palatino Linotype" w:hAnsi="Palatino Linotype" w:cs="Tahoma"/>
          <w:bCs/>
          <w:color w:val="0D0D0D" w:themeColor="text1" w:themeTint="F2"/>
          <w:sz w:val="22"/>
          <w:szCs w:val="22"/>
        </w:rPr>
        <w:t>A</w:t>
      </w:r>
      <w:r w:rsidR="00DC1594" w:rsidRPr="00C27C34">
        <w:rPr>
          <w:rFonts w:ascii="Palatino Linotype" w:hAnsi="Palatino Linotype" w:cs="Tahoma"/>
          <w:bCs/>
          <w:color w:val="0D0D0D" w:themeColor="text1" w:themeTint="F2"/>
          <w:sz w:val="22"/>
          <w:szCs w:val="22"/>
        </w:rPr>
        <w:t xml:space="preserve">ntecedentes y </w:t>
      </w:r>
      <w:r w:rsidR="002A0FB8" w:rsidRPr="00C27C34">
        <w:rPr>
          <w:rFonts w:ascii="Palatino Linotype" w:hAnsi="Palatino Linotype" w:cs="Tahoma"/>
          <w:bCs/>
          <w:color w:val="0D0D0D" w:themeColor="text1" w:themeTint="F2"/>
          <w:sz w:val="22"/>
          <w:szCs w:val="22"/>
        </w:rPr>
        <w:t>C</w:t>
      </w:r>
      <w:r w:rsidR="002A0FB8" w:rsidRPr="00C27C34">
        <w:rPr>
          <w:rFonts w:ascii="Palatino Linotype" w:hAnsi="Palatino Linotype" w:cs="Tahoma"/>
          <w:bCs/>
          <w:sz w:val="22"/>
          <w:szCs w:val="22"/>
        </w:rPr>
        <w:t xml:space="preserve">onsiderandos </w:t>
      </w:r>
      <w:r w:rsidR="00DC1594" w:rsidRPr="00C27C34">
        <w:rPr>
          <w:rFonts w:ascii="Palatino Linotype" w:hAnsi="Palatino Linotype" w:cs="Tahoma"/>
          <w:bCs/>
          <w:sz w:val="22"/>
          <w:szCs w:val="22"/>
        </w:rPr>
        <w:t>que a continuación se exponen</w:t>
      </w:r>
      <w:r w:rsidR="00B31222" w:rsidRPr="00C27C34">
        <w:rPr>
          <w:rFonts w:ascii="Palatino Linotype" w:hAnsi="Palatino Linotype" w:cs="Tahoma"/>
          <w:bCs/>
          <w:sz w:val="22"/>
          <w:szCs w:val="22"/>
        </w:rPr>
        <w:t>:</w:t>
      </w:r>
    </w:p>
    <w:p w14:paraId="3417DAFE" w14:textId="77777777" w:rsidR="00735915" w:rsidRPr="00C27C34" w:rsidRDefault="00735915" w:rsidP="00283BD6">
      <w:pPr>
        <w:spacing w:line="360" w:lineRule="auto"/>
        <w:rPr>
          <w:rFonts w:ascii="Palatino Linotype" w:hAnsi="Palatino Linotype" w:cs="Tahoma"/>
          <w:sz w:val="22"/>
          <w:szCs w:val="22"/>
        </w:rPr>
      </w:pPr>
    </w:p>
    <w:p w14:paraId="12391021" w14:textId="77777777" w:rsidR="00B31222" w:rsidRPr="00C27C34" w:rsidRDefault="00B31222" w:rsidP="00283BD6">
      <w:pPr>
        <w:tabs>
          <w:tab w:val="center" w:pos="4522"/>
          <w:tab w:val="left" w:pos="7245"/>
        </w:tabs>
        <w:spacing w:line="360" w:lineRule="auto"/>
        <w:jc w:val="center"/>
        <w:rPr>
          <w:rFonts w:ascii="Palatino Linotype" w:hAnsi="Palatino Linotype" w:cs="Tahoma"/>
          <w:b/>
          <w:sz w:val="22"/>
          <w:szCs w:val="22"/>
        </w:rPr>
      </w:pPr>
      <w:r w:rsidRPr="00C27C34">
        <w:rPr>
          <w:rFonts w:ascii="Palatino Linotype" w:hAnsi="Palatino Linotype" w:cs="Tahoma"/>
          <w:b/>
          <w:sz w:val="22"/>
          <w:szCs w:val="22"/>
        </w:rPr>
        <w:t>ANTECEDENTES:</w:t>
      </w:r>
    </w:p>
    <w:p w14:paraId="322C6AE6" w14:textId="77777777" w:rsidR="00B31222" w:rsidRPr="00C27C34" w:rsidRDefault="00B31222" w:rsidP="00283BD6">
      <w:pPr>
        <w:pStyle w:val="Prrafodelista"/>
        <w:tabs>
          <w:tab w:val="left" w:pos="567"/>
        </w:tabs>
        <w:spacing w:line="360" w:lineRule="auto"/>
        <w:ind w:left="0"/>
        <w:contextualSpacing w:val="0"/>
        <w:jc w:val="both"/>
        <w:rPr>
          <w:rFonts w:ascii="Palatino Linotype" w:hAnsi="Palatino Linotype" w:cs="Tahoma"/>
          <w:szCs w:val="22"/>
        </w:rPr>
      </w:pPr>
    </w:p>
    <w:p w14:paraId="6D0DDA23" w14:textId="77777777" w:rsidR="00DC1594" w:rsidRPr="00C27C34" w:rsidRDefault="00B31222" w:rsidP="00283BD6">
      <w:pPr>
        <w:pStyle w:val="Prrafodelista"/>
        <w:tabs>
          <w:tab w:val="left" w:pos="567"/>
        </w:tabs>
        <w:spacing w:line="360" w:lineRule="auto"/>
        <w:ind w:left="0"/>
        <w:contextualSpacing w:val="0"/>
        <w:jc w:val="both"/>
        <w:rPr>
          <w:rFonts w:ascii="Palatino Linotype" w:hAnsi="Palatino Linotype" w:cs="Tahoma"/>
          <w:b/>
          <w:szCs w:val="22"/>
        </w:rPr>
      </w:pPr>
      <w:r w:rsidRPr="00C27C34">
        <w:rPr>
          <w:rFonts w:ascii="Palatino Linotype" w:hAnsi="Palatino Linotype" w:cs="Tahoma"/>
          <w:b/>
          <w:szCs w:val="22"/>
        </w:rPr>
        <w:t xml:space="preserve">I. Presentación de </w:t>
      </w:r>
      <w:r w:rsidR="00C27C34">
        <w:rPr>
          <w:rFonts w:ascii="Palatino Linotype" w:hAnsi="Palatino Linotype" w:cs="Tahoma"/>
          <w:b/>
          <w:szCs w:val="22"/>
        </w:rPr>
        <w:t>la solicitud</w:t>
      </w:r>
      <w:r w:rsidRPr="00C27C34">
        <w:rPr>
          <w:rFonts w:ascii="Palatino Linotype" w:hAnsi="Palatino Linotype" w:cs="Tahoma"/>
          <w:b/>
          <w:szCs w:val="22"/>
        </w:rPr>
        <w:t xml:space="preserve"> de información. </w:t>
      </w:r>
    </w:p>
    <w:p w14:paraId="47764FB9" w14:textId="77777777" w:rsidR="00DC1594" w:rsidRPr="00C27C34" w:rsidRDefault="00DC1594" w:rsidP="00283BD6">
      <w:pPr>
        <w:pStyle w:val="Prrafodelista"/>
        <w:tabs>
          <w:tab w:val="left" w:pos="567"/>
        </w:tabs>
        <w:spacing w:line="360" w:lineRule="auto"/>
        <w:ind w:left="0"/>
        <w:contextualSpacing w:val="0"/>
        <w:jc w:val="both"/>
        <w:rPr>
          <w:rFonts w:ascii="Palatino Linotype" w:hAnsi="Palatino Linotype" w:cs="Tahoma"/>
          <w:szCs w:val="22"/>
        </w:rPr>
      </w:pPr>
    </w:p>
    <w:p w14:paraId="20DD5256" w14:textId="77777777" w:rsidR="00B31222" w:rsidRPr="00C27C34" w:rsidRDefault="00AA417B" w:rsidP="00283BD6">
      <w:pPr>
        <w:pStyle w:val="Prrafodelista"/>
        <w:tabs>
          <w:tab w:val="left" w:pos="567"/>
        </w:tabs>
        <w:spacing w:line="360" w:lineRule="auto"/>
        <w:ind w:left="0"/>
        <w:contextualSpacing w:val="0"/>
        <w:jc w:val="both"/>
        <w:rPr>
          <w:rFonts w:ascii="Palatino Linotype" w:hAnsi="Palatino Linotype" w:cs="Tahoma"/>
          <w:szCs w:val="22"/>
        </w:rPr>
      </w:pPr>
      <w:r w:rsidRPr="00C27C34">
        <w:rPr>
          <w:rFonts w:ascii="Palatino Linotype" w:hAnsi="Palatino Linotype" w:cs="Tahoma"/>
          <w:szCs w:val="22"/>
        </w:rPr>
        <w:t>Con fecha</w:t>
      </w:r>
      <w:r w:rsidR="00FC5684">
        <w:rPr>
          <w:rFonts w:ascii="Palatino Linotype" w:hAnsi="Palatino Linotype" w:cs="Tahoma"/>
          <w:szCs w:val="22"/>
        </w:rPr>
        <w:t xml:space="preserve"> diecisiete</w:t>
      </w:r>
      <w:r w:rsidR="00C27C34">
        <w:rPr>
          <w:rFonts w:ascii="Palatino Linotype" w:hAnsi="Palatino Linotype" w:cs="Tahoma"/>
          <w:szCs w:val="22"/>
        </w:rPr>
        <w:t xml:space="preserve"> de </w:t>
      </w:r>
      <w:r w:rsidR="00FA7321">
        <w:rPr>
          <w:rFonts w:ascii="Palatino Linotype" w:hAnsi="Palatino Linotype" w:cs="Tahoma"/>
          <w:szCs w:val="22"/>
        </w:rPr>
        <w:t>septiembre</w:t>
      </w:r>
      <w:r w:rsidRPr="00C27C34">
        <w:rPr>
          <w:rFonts w:ascii="Palatino Linotype" w:hAnsi="Palatino Linotype" w:cs="Tahoma"/>
          <w:szCs w:val="22"/>
        </w:rPr>
        <w:t xml:space="preserve"> de</w:t>
      </w:r>
      <w:r w:rsidR="00B31222" w:rsidRPr="00C27C34">
        <w:rPr>
          <w:rFonts w:ascii="Palatino Linotype" w:hAnsi="Palatino Linotype" w:cs="Tahoma"/>
          <w:szCs w:val="22"/>
        </w:rPr>
        <w:t xml:space="preserve"> dos mil dieciocho, </w:t>
      </w:r>
      <w:r w:rsidR="00D01F75" w:rsidRPr="00C27C34">
        <w:rPr>
          <w:rFonts w:ascii="Palatino Linotype" w:hAnsi="Palatino Linotype" w:cs="Tahoma"/>
          <w:szCs w:val="22"/>
        </w:rPr>
        <w:t>el</w:t>
      </w:r>
      <w:r w:rsidR="00FA7321">
        <w:rPr>
          <w:rFonts w:ascii="Palatino Linotype" w:hAnsi="Palatino Linotype" w:cs="Tahoma"/>
          <w:szCs w:val="22"/>
        </w:rPr>
        <w:t xml:space="preserve"> </w:t>
      </w:r>
      <w:r w:rsidR="00B31222" w:rsidRPr="00C27C34">
        <w:rPr>
          <w:rFonts w:ascii="Palatino Linotype" w:hAnsi="Palatino Linotype" w:cs="Tahoma"/>
          <w:szCs w:val="22"/>
        </w:rPr>
        <w:t xml:space="preserve">particular </w:t>
      </w:r>
      <w:r w:rsidR="00C27C34" w:rsidRPr="00C27C34">
        <w:rPr>
          <w:rFonts w:ascii="Palatino Linotype" w:hAnsi="Palatino Linotype" w:cs="Tahoma"/>
          <w:szCs w:val="22"/>
        </w:rPr>
        <w:t xml:space="preserve">presentó solicitud de acceso a la información pública a través del Sistema de Acceso a la Información Mexiquense (SAIMEX), ante el </w:t>
      </w:r>
      <w:r w:rsidR="00FC5684">
        <w:rPr>
          <w:rFonts w:ascii="Palatino Linotype" w:hAnsi="Palatino Linotype" w:cs="Tahoma"/>
          <w:szCs w:val="22"/>
        </w:rPr>
        <w:t>Instituto de Transparencia, Acceso a la Información Pública y Protección de Datos Personales del Estado de México y Municipios</w:t>
      </w:r>
      <w:r w:rsidR="00C27C34" w:rsidRPr="00C27C34">
        <w:rPr>
          <w:rFonts w:ascii="Palatino Linotype" w:hAnsi="Palatino Linotype" w:cs="Tahoma"/>
          <w:szCs w:val="22"/>
        </w:rPr>
        <w:t>, mediante la cual requirió:</w:t>
      </w:r>
    </w:p>
    <w:p w14:paraId="65AC76D2" w14:textId="77777777" w:rsidR="00637179" w:rsidRPr="00C27C34" w:rsidRDefault="00637179" w:rsidP="00283BD6">
      <w:pPr>
        <w:pStyle w:val="Prrafodelista"/>
        <w:tabs>
          <w:tab w:val="left" w:pos="567"/>
        </w:tabs>
        <w:spacing w:line="360" w:lineRule="auto"/>
        <w:ind w:left="0"/>
        <w:contextualSpacing w:val="0"/>
        <w:jc w:val="both"/>
        <w:rPr>
          <w:rFonts w:ascii="Palatino Linotype" w:hAnsi="Palatino Linotype" w:cs="Tahoma"/>
          <w:szCs w:val="22"/>
        </w:rPr>
      </w:pPr>
    </w:p>
    <w:p w14:paraId="24573E5E" w14:textId="77777777" w:rsidR="00355464" w:rsidRPr="00C27C34" w:rsidRDefault="00D01F75" w:rsidP="00283BD6">
      <w:pPr>
        <w:tabs>
          <w:tab w:val="left" w:pos="4667"/>
        </w:tabs>
        <w:spacing w:line="360" w:lineRule="auto"/>
        <w:ind w:left="567" w:right="567"/>
        <w:jc w:val="both"/>
        <w:rPr>
          <w:rFonts w:ascii="Palatino Linotype" w:hAnsi="Palatino Linotype" w:cs="Tahoma"/>
          <w:b/>
          <w:bCs/>
        </w:rPr>
      </w:pPr>
      <w:r w:rsidRPr="00355464">
        <w:rPr>
          <w:rFonts w:ascii="Palatino Linotype" w:hAnsi="Palatino Linotype" w:cs="Tahoma"/>
          <w:b/>
          <w:bCs/>
        </w:rPr>
        <w:t>“</w:t>
      </w:r>
      <w:r w:rsidR="00355464" w:rsidRPr="00C27C34">
        <w:rPr>
          <w:rFonts w:ascii="Palatino Linotype" w:hAnsi="Palatino Linotype" w:cs="Tahoma"/>
          <w:b/>
          <w:bCs/>
        </w:rPr>
        <w:t>DESCRIPCIÓN CLARA Y PRECISA DE LA INFORMACIÓN SOLICITADA</w:t>
      </w:r>
    </w:p>
    <w:p w14:paraId="42005B17" w14:textId="77777777" w:rsidR="00D01F75" w:rsidRPr="00355464" w:rsidRDefault="00FC5684" w:rsidP="00283BD6">
      <w:pPr>
        <w:tabs>
          <w:tab w:val="left" w:pos="4667"/>
        </w:tabs>
        <w:spacing w:line="360" w:lineRule="auto"/>
        <w:ind w:left="567" w:right="567"/>
        <w:jc w:val="both"/>
        <w:rPr>
          <w:rFonts w:ascii="Palatino Linotype" w:hAnsi="Palatino Linotype" w:cs="Tahoma"/>
          <w:bCs/>
        </w:rPr>
      </w:pPr>
      <w:r w:rsidRPr="00FC5684">
        <w:rPr>
          <w:rFonts w:ascii="Palatino Linotype" w:hAnsi="Palatino Linotype" w:cs="Tahoma"/>
          <w:bCs/>
        </w:rPr>
        <w:t xml:space="preserve">solicito de la manera </w:t>
      </w:r>
      <w:proofErr w:type="spellStart"/>
      <w:r w:rsidRPr="00FC5684">
        <w:rPr>
          <w:rFonts w:ascii="Palatino Linotype" w:hAnsi="Palatino Linotype" w:cs="Tahoma"/>
          <w:bCs/>
        </w:rPr>
        <w:t>mas</w:t>
      </w:r>
      <w:proofErr w:type="spellEnd"/>
      <w:r w:rsidRPr="00FC5684">
        <w:rPr>
          <w:rFonts w:ascii="Palatino Linotype" w:hAnsi="Palatino Linotype" w:cs="Tahoma"/>
          <w:bCs/>
        </w:rPr>
        <w:t xml:space="preserve"> atenta el nombre de los servidores públicos que se registraron al proceso de certificación del INFOEM, de que municipio o</w:t>
      </w:r>
      <w:r>
        <w:rPr>
          <w:rFonts w:ascii="Palatino Linotype" w:hAnsi="Palatino Linotype" w:cs="Tahoma"/>
          <w:bCs/>
        </w:rPr>
        <w:t xml:space="preserve"> </w:t>
      </w:r>
      <w:r w:rsidRPr="00FC5684">
        <w:rPr>
          <w:rFonts w:ascii="Palatino Linotype" w:hAnsi="Palatino Linotype" w:cs="Tahoma"/>
          <w:bCs/>
        </w:rPr>
        <w:t xml:space="preserve">institución </w:t>
      </w:r>
      <w:proofErr w:type="spellStart"/>
      <w:r w:rsidRPr="00FC5684">
        <w:rPr>
          <w:rFonts w:ascii="Palatino Linotype" w:hAnsi="Palatino Linotype" w:cs="Tahoma"/>
          <w:bCs/>
        </w:rPr>
        <w:t>publica</w:t>
      </w:r>
      <w:proofErr w:type="spellEnd"/>
      <w:r w:rsidRPr="00FC5684">
        <w:rPr>
          <w:rFonts w:ascii="Palatino Linotype" w:hAnsi="Palatino Linotype" w:cs="Tahoma"/>
          <w:bCs/>
        </w:rPr>
        <w:t xml:space="preserve"> son, </w:t>
      </w:r>
      <w:proofErr w:type="spellStart"/>
      <w:r w:rsidRPr="00FC5684">
        <w:rPr>
          <w:rFonts w:ascii="Palatino Linotype" w:hAnsi="Palatino Linotype" w:cs="Tahoma"/>
          <w:bCs/>
        </w:rPr>
        <w:t>cuales</w:t>
      </w:r>
      <w:proofErr w:type="spellEnd"/>
      <w:r w:rsidRPr="00FC5684">
        <w:rPr>
          <w:rFonts w:ascii="Palatino Linotype" w:hAnsi="Palatino Linotype" w:cs="Tahoma"/>
          <w:bCs/>
        </w:rPr>
        <w:t xml:space="preserve"> fueron sus calificaciones en la evaluación diagnostica y quiero saber </w:t>
      </w:r>
      <w:proofErr w:type="spellStart"/>
      <w:r w:rsidRPr="00FC5684">
        <w:rPr>
          <w:rFonts w:ascii="Palatino Linotype" w:hAnsi="Palatino Linotype" w:cs="Tahoma"/>
          <w:bCs/>
        </w:rPr>
        <w:t>cuantos</w:t>
      </w:r>
      <w:proofErr w:type="spellEnd"/>
      <w:r w:rsidRPr="00FC5684">
        <w:rPr>
          <w:rFonts w:ascii="Palatino Linotype" w:hAnsi="Palatino Linotype" w:cs="Tahoma"/>
          <w:bCs/>
        </w:rPr>
        <w:t xml:space="preserve"> tipos de </w:t>
      </w:r>
      <w:r w:rsidRPr="00FC5684">
        <w:rPr>
          <w:rFonts w:ascii="Palatino Linotype" w:hAnsi="Palatino Linotype" w:cs="Tahoma"/>
          <w:bCs/>
        </w:rPr>
        <w:lastRenderedPageBreak/>
        <w:t>examen se realizaron con la</w:t>
      </w:r>
      <w:r>
        <w:rPr>
          <w:rFonts w:ascii="Palatino Linotype" w:hAnsi="Palatino Linotype" w:cs="Tahoma"/>
          <w:bCs/>
        </w:rPr>
        <w:t xml:space="preserve"> </w:t>
      </w:r>
      <w:r w:rsidRPr="00FC5684">
        <w:rPr>
          <w:rFonts w:ascii="Palatino Linotype" w:hAnsi="Palatino Linotype" w:cs="Tahoma"/>
          <w:bCs/>
        </w:rPr>
        <w:t xml:space="preserve">evaluación diagnostica y de estos requiero saber </w:t>
      </w:r>
      <w:proofErr w:type="spellStart"/>
      <w:r w:rsidRPr="00FC5684">
        <w:rPr>
          <w:rFonts w:ascii="Palatino Linotype" w:hAnsi="Palatino Linotype" w:cs="Tahoma"/>
          <w:bCs/>
        </w:rPr>
        <w:t>cuantas</w:t>
      </w:r>
      <w:proofErr w:type="spellEnd"/>
      <w:r w:rsidRPr="00FC5684">
        <w:rPr>
          <w:rFonts w:ascii="Palatino Linotype" w:hAnsi="Palatino Linotype" w:cs="Tahoma"/>
          <w:bCs/>
        </w:rPr>
        <w:t xml:space="preserve"> preguntas hicieron y de cada una saber </w:t>
      </w:r>
      <w:proofErr w:type="spellStart"/>
      <w:r w:rsidRPr="00FC5684">
        <w:rPr>
          <w:rFonts w:ascii="Palatino Linotype" w:hAnsi="Palatino Linotype" w:cs="Tahoma"/>
          <w:bCs/>
        </w:rPr>
        <w:t>cual</w:t>
      </w:r>
      <w:proofErr w:type="spellEnd"/>
      <w:r w:rsidRPr="00FC5684">
        <w:rPr>
          <w:rFonts w:ascii="Palatino Linotype" w:hAnsi="Palatino Linotype" w:cs="Tahoma"/>
          <w:bCs/>
        </w:rPr>
        <w:t xml:space="preserve"> era la respuesta correcta.</w:t>
      </w:r>
      <w:r w:rsidR="00D01F75" w:rsidRPr="00355464">
        <w:rPr>
          <w:rFonts w:ascii="Palatino Linotype" w:hAnsi="Palatino Linotype" w:cs="Tahoma"/>
          <w:bCs/>
        </w:rPr>
        <w:t>” (</w:t>
      </w:r>
      <w:r w:rsidR="00D01F75" w:rsidRPr="00355464">
        <w:rPr>
          <w:rFonts w:ascii="Palatino Linotype" w:hAnsi="Palatino Linotype" w:cs="Tahoma"/>
          <w:bCs/>
          <w:i/>
        </w:rPr>
        <w:t>Sic.</w:t>
      </w:r>
      <w:r w:rsidR="00D01F75" w:rsidRPr="00355464">
        <w:rPr>
          <w:rFonts w:ascii="Palatino Linotype" w:hAnsi="Palatino Linotype" w:cs="Tahoma"/>
          <w:bCs/>
        </w:rPr>
        <w:t>)</w:t>
      </w:r>
    </w:p>
    <w:p w14:paraId="22B34B03" w14:textId="77777777" w:rsidR="00945C44" w:rsidRPr="00C27C34" w:rsidRDefault="00945C44" w:rsidP="00283BD6">
      <w:pPr>
        <w:tabs>
          <w:tab w:val="left" w:pos="4667"/>
        </w:tabs>
        <w:spacing w:line="360" w:lineRule="auto"/>
        <w:ind w:left="567" w:right="567"/>
        <w:jc w:val="both"/>
        <w:rPr>
          <w:rFonts w:ascii="Palatino Linotype" w:hAnsi="Palatino Linotype" w:cs="Tahoma"/>
          <w:bCs/>
        </w:rPr>
      </w:pPr>
    </w:p>
    <w:p w14:paraId="77DFB8BF" w14:textId="77777777" w:rsidR="00D01F75" w:rsidRPr="00C27C34" w:rsidRDefault="00D01F75" w:rsidP="00283BD6">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
          <w:bCs/>
        </w:rPr>
        <w:t>“MODALIDAD DE ENTREGA</w:t>
      </w:r>
    </w:p>
    <w:p w14:paraId="5CBF67C7" w14:textId="77777777" w:rsidR="004142DD" w:rsidRDefault="00E64BD9" w:rsidP="00283BD6">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Cs/>
        </w:rPr>
        <w:t>A través del SAIMEX</w:t>
      </w:r>
      <w:r w:rsidR="00D01F75" w:rsidRPr="00C27C34">
        <w:rPr>
          <w:rFonts w:ascii="Palatino Linotype" w:hAnsi="Palatino Linotype" w:cs="Tahoma"/>
          <w:bCs/>
        </w:rPr>
        <w:t>”</w:t>
      </w:r>
    </w:p>
    <w:p w14:paraId="35FD28D1" w14:textId="77777777" w:rsidR="00945C44" w:rsidRPr="00945C44" w:rsidRDefault="00945C44" w:rsidP="00283BD6">
      <w:pPr>
        <w:tabs>
          <w:tab w:val="left" w:pos="4667"/>
        </w:tabs>
        <w:spacing w:line="360" w:lineRule="auto"/>
        <w:ind w:left="567" w:right="567"/>
        <w:jc w:val="both"/>
        <w:rPr>
          <w:rFonts w:ascii="Palatino Linotype" w:hAnsi="Palatino Linotype" w:cs="Tahoma"/>
          <w:bCs/>
        </w:rPr>
      </w:pPr>
    </w:p>
    <w:p w14:paraId="4C13A681" w14:textId="77777777" w:rsidR="00AA5A86" w:rsidRPr="00124019" w:rsidRDefault="00C27C34" w:rsidP="00283BD6">
      <w:pPr>
        <w:pStyle w:val="Prrafodelista"/>
        <w:tabs>
          <w:tab w:val="left" w:pos="567"/>
        </w:tabs>
        <w:spacing w:line="360" w:lineRule="auto"/>
        <w:ind w:left="0"/>
        <w:contextualSpacing w:val="0"/>
        <w:jc w:val="both"/>
        <w:rPr>
          <w:rFonts w:ascii="Palatino Linotype" w:hAnsi="Palatino Linotype" w:cs="Tahoma"/>
          <w:b/>
          <w:szCs w:val="22"/>
        </w:rPr>
      </w:pPr>
      <w:r w:rsidRPr="00124019">
        <w:rPr>
          <w:rFonts w:ascii="Palatino Linotype" w:hAnsi="Palatino Linotype" w:cs="Tahoma"/>
          <w:b/>
          <w:szCs w:val="22"/>
        </w:rPr>
        <w:t>II</w:t>
      </w:r>
      <w:r w:rsidR="0061115C" w:rsidRPr="00124019">
        <w:rPr>
          <w:rFonts w:ascii="Palatino Linotype" w:hAnsi="Palatino Linotype" w:cs="Tahoma"/>
          <w:b/>
          <w:szCs w:val="22"/>
        </w:rPr>
        <w:t xml:space="preserve">. </w:t>
      </w:r>
      <w:r w:rsidR="00AA5A86" w:rsidRPr="00124019">
        <w:rPr>
          <w:rFonts w:ascii="Palatino Linotype" w:hAnsi="Palatino Linotype" w:cs="Tahoma"/>
          <w:b/>
          <w:szCs w:val="22"/>
        </w:rPr>
        <w:t>Respuesta del Sujeto Obligado.</w:t>
      </w:r>
    </w:p>
    <w:p w14:paraId="28E76EC4" w14:textId="77777777" w:rsidR="00AA5A86" w:rsidRPr="00124019" w:rsidRDefault="00AA5A86" w:rsidP="00124019">
      <w:pPr>
        <w:autoSpaceDE w:val="0"/>
        <w:autoSpaceDN w:val="0"/>
        <w:adjustRightInd w:val="0"/>
        <w:spacing w:line="360" w:lineRule="auto"/>
        <w:ind w:firstLine="708"/>
        <w:jc w:val="both"/>
        <w:rPr>
          <w:rFonts w:ascii="Palatino Linotype" w:hAnsi="Palatino Linotype" w:cs="Tahoma"/>
          <w:b/>
          <w:sz w:val="22"/>
          <w:szCs w:val="22"/>
        </w:rPr>
      </w:pPr>
    </w:p>
    <w:p w14:paraId="51912F1E" w14:textId="77777777" w:rsidR="00A66881" w:rsidRPr="000B3EE9" w:rsidRDefault="00E43A0F" w:rsidP="00283BD6">
      <w:pPr>
        <w:autoSpaceDE w:val="0"/>
        <w:autoSpaceDN w:val="0"/>
        <w:adjustRightInd w:val="0"/>
        <w:spacing w:line="360" w:lineRule="auto"/>
        <w:jc w:val="both"/>
        <w:rPr>
          <w:rFonts w:ascii="Palatino Linotype" w:hAnsi="Palatino Linotype" w:cs="Tahoma"/>
          <w:sz w:val="22"/>
          <w:szCs w:val="22"/>
        </w:rPr>
      </w:pPr>
      <w:r w:rsidRPr="00124019">
        <w:rPr>
          <w:rFonts w:ascii="Palatino Linotype" w:hAnsi="Palatino Linotype" w:cs="Tahoma"/>
          <w:sz w:val="22"/>
          <w:szCs w:val="22"/>
        </w:rPr>
        <w:t xml:space="preserve">Con fecha </w:t>
      </w:r>
      <w:r w:rsidR="00FC5684" w:rsidRPr="00124019">
        <w:rPr>
          <w:rFonts w:ascii="Palatino Linotype" w:hAnsi="Palatino Linotype" w:cs="Tahoma"/>
          <w:sz w:val="22"/>
          <w:szCs w:val="22"/>
        </w:rPr>
        <w:t xml:space="preserve">ocho de octubre de dos mil dieciocho, </w:t>
      </w:r>
      <w:r w:rsidRPr="00124019">
        <w:rPr>
          <w:rFonts w:ascii="Palatino Linotype" w:hAnsi="Palatino Linotype" w:cs="Tahoma"/>
          <w:sz w:val="22"/>
          <w:szCs w:val="22"/>
        </w:rPr>
        <w:t xml:space="preserve">del </w:t>
      </w:r>
      <w:r w:rsidR="00FC5684" w:rsidRPr="00124019">
        <w:rPr>
          <w:rFonts w:ascii="Palatino Linotype" w:hAnsi="Palatino Linotype" w:cs="Tahoma"/>
          <w:sz w:val="22"/>
          <w:szCs w:val="22"/>
        </w:rPr>
        <w:t>Instituto de Transparencia, Acceso a la Información Pública y Protección de Datos Personales del Estado de México y Municipios</w:t>
      </w:r>
      <w:r w:rsidR="00F64B12" w:rsidRPr="00124019">
        <w:rPr>
          <w:rFonts w:ascii="Palatino Linotype" w:hAnsi="Palatino Linotype" w:cs="Tahoma"/>
          <w:sz w:val="22"/>
          <w:szCs w:val="22"/>
        </w:rPr>
        <w:t>,</w:t>
      </w:r>
      <w:r w:rsidRPr="00124019">
        <w:rPr>
          <w:rFonts w:ascii="Palatino Linotype" w:hAnsi="Palatino Linotype" w:cs="Tahoma"/>
          <w:sz w:val="22"/>
          <w:szCs w:val="22"/>
        </w:rPr>
        <w:t xml:space="preserve"> notificó al particular, mediante el Sistema de Acceso a la Información Mexiquense (SAIMEX), la respuesta </w:t>
      </w:r>
      <w:r w:rsidR="00A66881" w:rsidRPr="00124019">
        <w:rPr>
          <w:rFonts w:ascii="Palatino Linotype" w:hAnsi="Palatino Linotype" w:cs="Tahoma"/>
          <w:sz w:val="22"/>
          <w:szCs w:val="22"/>
        </w:rPr>
        <w:t xml:space="preserve">a través del oficio </w:t>
      </w:r>
      <w:r w:rsidR="001B71C3" w:rsidRPr="00124019">
        <w:rPr>
          <w:rFonts w:ascii="Palatino Linotype" w:hAnsi="Palatino Linotype" w:cs="Tahoma"/>
          <w:sz w:val="22"/>
          <w:szCs w:val="22"/>
        </w:rPr>
        <w:t>número INFOEM/UT/790/2018</w:t>
      </w:r>
      <w:r w:rsidR="00A66881" w:rsidRPr="00124019">
        <w:rPr>
          <w:rFonts w:ascii="Palatino Linotype" w:hAnsi="Palatino Linotype" w:cs="Tahoma"/>
          <w:sz w:val="22"/>
          <w:szCs w:val="22"/>
        </w:rPr>
        <w:t xml:space="preserve">, </w:t>
      </w:r>
      <w:r w:rsidR="001B71C3" w:rsidRPr="00124019">
        <w:rPr>
          <w:rFonts w:ascii="Palatino Linotype" w:hAnsi="Palatino Linotype" w:cs="Tahoma"/>
          <w:sz w:val="22"/>
          <w:szCs w:val="22"/>
        </w:rPr>
        <w:t>de la misma fecha de recepción</w:t>
      </w:r>
      <w:r w:rsidR="00A66881" w:rsidRPr="00124019">
        <w:rPr>
          <w:rFonts w:ascii="Palatino Linotype" w:hAnsi="Palatino Linotype" w:cs="Tahoma"/>
          <w:sz w:val="22"/>
          <w:szCs w:val="22"/>
        </w:rPr>
        <w:t xml:space="preserve">, suscrito por </w:t>
      </w:r>
      <w:r w:rsidR="001B71C3" w:rsidRPr="00124019">
        <w:rPr>
          <w:rFonts w:ascii="Palatino Linotype" w:hAnsi="Palatino Linotype" w:cs="Tahoma"/>
          <w:sz w:val="22"/>
          <w:szCs w:val="22"/>
        </w:rPr>
        <w:t xml:space="preserve">la </w:t>
      </w:r>
      <w:r w:rsidR="00A66881" w:rsidRPr="00124019">
        <w:rPr>
          <w:rFonts w:ascii="Palatino Linotype" w:hAnsi="Palatino Linotype" w:cs="Tahoma"/>
          <w:sz w:val="22"/>
          <w:szCs w:val="22"/>
        </w:rPr>
        <w:t>Titular de la Unidad de Transparencia</w:t>
      </w:r>
      <w:r w:rsidR="00A66881" w:rsidRPr="000B3EE9">
        <w:rPr>
          <w:rFonts w:ascii="Palatino Linotype" w:hAnsi="Palatino Linotype" w:cs="Tahoma"/>
          <w:sz w:val="22"/>
          <w:szCs w:val="22"/>
        </w:rPr>
        <w:t xml:space="preserve"> y dirigido al solicitante, por medio del cual </w:t>
      </w:r>
      <w:r w:rsidR="001B71C3" w:rsidRPr="000B3EE9">
        <w:rPr>
          <w:rFonts w:ascii="Palatino Linotype" w:hAnsi="Palatino Linotype" w:cs="Tahoma"/>
          <w:sz w:val="22"/>
          <w:szCs w:val="22"/>
        </w:rPr>
        <w:t>indicó lo siguiente:</w:t>
      </w:r>
    </w:p>
    <w:p w14:paraId="49C96A8A" w14:textId="77777777" w:rsidR="001B71C3" w:rsidRDefault="001B71C3" w:rsidP="00283BD6">
      <w:pPr>
        <w:autoSpaceDE w:val="0"/>
        <w:autoSpaceDN w:val="0"/>
        <w:adjustRightInd w:val="0"/>
        <w:spacing w:line="360" w:lineRule="auto"/>
        <w:jc w:val="both"/>
        <w:rPr>
          <w:rFonts w:ascii="Palatino Linotype" w:hAnsi="Palatino Linotype" w:cs="Tahoma"/>
          <w:sz w:val="24"/>
          <w:szCs w:val="24"/>
        </w:rPr>
      </w:pPr>
    </w:p>
    <w:p w14:paraId="4F090567" w14:textId="77777777" w:rsidR="001B71C3" w:rsidRDefault="001B71C3" w:rsidP="00283BD6">
      <w:pPr>
        <w:spacing w:line="360" w:lineRule="auto"/>
        <w:ind w:left="567" w:right="567"/>
        <w:jc w:val="both"/>
        <w:rPr>
          <w:rFonts w:ascii="Palatino Linotype" w:hAnsi="Palatino Linotype" w:cs="Tahoma"/>
          <w:lang w:val="es-ES_tradnl"/>
        </w:rPr>
      </w:pPr>
      <w:r w:rsidRPr="002E343B">
        <w:rPr>
          <w:rFonts w:ascii="Palatino Linotype" w:hAnsi="Palatino Linotype" w:cs="Tahoma"/>
          <w:lang w:val="es-ES_tradnl"/>
        </w:rPr>
        <w:t>“…</w:t>
      </w:r>
    </w:p>
    <w:p w14:paraId="28210F05" w14:textId="77777777" w:rsidR="001B71C3" w:rsidRDefault="001B71C3" w:rsidP="00283BD6">
      <w:pPr>
        <w:spacing w:line="360" w:lineRule="auto"/>
        <w:ind w:left="567" w:right="567"/>
        <w:jc w:val="both"/>
        <w:rPr>
          <w:rFonts w:ascii="Palatino Linotype" w:hAnsi="Palatino Linotype" w:cs="Tahoma"/>
          <w:lang w:val="es-ES_tradnl"/>
        </w:rPr>
      </w:pPr>
      <w:r w:rsidRPr="001B71C3">
        <w:rPr>
          <w:rFonts w:ascii="Palatino Linotype" w:hAnsi="Palatino Linotype" w:cs="Tahoma"/>
        </w:rPr>
        <w:t>En atención a la solicitud de información registrada con el folio número 00862/INFOEM/IP/2018 en el</w:t>
      </w:r>
      <w:r>
        <w:rPr>
          <w:rFonts w:ascii="Palatino Linotype" w:hAnsi="Palatino Linotype" w:cs="Tahoma"/>
        </w:rPr>
        <w:t xml:space="preserve"> </w:t>
      </w:r>
      <w:r w:rsidRPr="001B71C3">
        <w:rPr>
          <w:rFonts w:ascii="Palatino Linotype" w:hAnsi="Palatino Linotype" w:cs="Tahoma"/>
        </w:rPr>
        <w:t>Sistema de Acceso a la Información Mexiquense (SAIMEX), que realizó el día diecisiete de septiembre</w:t>
      </w:r>
      <w:r>
        <w:rPr>
          <w:rFonts w:ascii="Palatino Linotype" w:hAnsi="Palatino Linotype" w:cs="Tahoma"/>
        </w:rPr>
        <w:t xml:space="preserve"> </w:t>
      </w:r>
      <w:r w:rsidRPr="001B71C3">
        <w:rPr>
          <w:rFonts w:ascii="Palatino Linotype" w:hAnsi="Palatino Linotype" w:cs="Tahoma"/>
        </w:rPr>
        <w:t xml:space="preserve">del año dos mil dieciocho, sírvase encontrar en archivos adjuntos copia digitalizada en formato </w:t>
      </w:r>
      <w:r>
        <w:rPr>
          <w:rFonts w:ascii="Palatino Linotype" w:hAnsi="Palatino Linotype" w:cs="Tahoma"/>
        </w:rPr>
        <w:t>‘.</w:t>
      </w:r>
      <w:proofErr w:type="spellStart"/>
      <w:r>
        <w:rPr>
          <w:rFonts w:ascii="Palatino Linotype" w:hAnsi="Palatino Linotype" w:cs="Tahoma"/>
        </w:rPr>
        <w:t>pdf</w:t>
      </w:r>
      <w:proofErr w:type="spellEnd"/>
      <w:r>
        <w:rPr>
          <w:rFonts w:ascii="Palatino Linotype" w:hAnsi="Palatino Linotype" w:cs="Tahoma"/>
        </w:rPr>
        <w:t xml:space="preserve">’ </w:t>
      </w:r>
      <w:r w:rsidRPr="001B71C3">
        <w:rPr>
          <w:rFonts w:ascii="Palatino Linotype" w:hAnsi="Palatino Linotype" w:cs="Tahoma"/>
        </w:rPr>
        <w:t>de la respuesta emitida por la Servidora Pública Habilitada de la Dirección de Certificación,</w:t>
      </w:r>
      <w:r>
        <w:rPr>
          <w:rFonts w:ascii="Palatino Linotype" w:hAnsi="Palatino Linotype" w:cs="Tahoma"/>
        </w:rPr>
        <w:t xml:space="preserve"> </w:t>
      </w:r>
      <w:r w:rsidRPr="001B71C3">
        <w:rPr>
          <w:rFonts w:ascii="Palatino Linotype" w:hAnsi="Palatino Linotype" w:cs="Tahoma"/>
        </w:rPr>
        <w:t>Capacitación y Políticas Públicas de este Instituto, así como el Acta de la Quincuagésima Segunda Sesión</w:t>
      </w:r>
      <w:r>
        <w:rPr>
          <w:rFonts w:ascii="Palatino Linotype" w:hAnsi="Palatino Linotype" w:cs="Tahoma"/>
        </w:rPr>
        <w:t xml:space="preserve"> </w:t>
      </w:r>
      <w:r w:rsidRPr="001B71C3">
        <w:rPr>
          <w:rFonts w:ascii="Palatino Linotype" w:hAnsi="Palatino Linotype" w:cs="Tahoma"/>
        </w:rPr>
        <w:t>Extraordinaria celebrada el día ocho de octubre de dos mil dieciocho, en la cual se refiere lo relativo a</w:t>
      </w:r>
      <w:r>
        <w:rPr>
          <w:rFonts w:ascii="Palatino Linotype" w:hAnsi="Palatino Linotype" w:cs="Tahoma"/>
        </w:rPr>
        <w:t xml:space="preserve"> </w:t>
      </w:r>
      <w:r w:rsidRPr="001B71C3">
        <w:rPr>
          <w:rFonts w:ascii="Palatino Linotype" w:hAnsi="Palatino Linotype" w:cs="Tahoma"/>
        </w:rPr>
        <w:t>la clasificación de la información como reservada, con la cual se da respuesta a su solicitud de</w:t>
      </w:r>
      <w:r>
        <w:rPr>
          <w:rFonts w:ascii="Palatino Linotype" w:hAnsi="Palatino Linotype" w:cs="Tahoma"/>
        </w:rPr>
        <w:t xml:space="preserve"> </w:t>
      </w:r>
      <w:r w:rsidRPr="001B71C3">
        <w:rPr>
          <w:rFonts w:ascii="Palatino Linotype" w:hAnsi="Palatino Linotype" w:cs="Tahoma"/>
        </w:rPr>
        <w:t>información pública.</w:t>
      </w:r>
    </w:p>
    <w:p w14:paraId="1749FB0D" w14:textId="77777777" w:rsidR="001B71C3" w:rsidRDefault="001B71C3" w:rsidP="00283BD6">
      <w:pPr>
        <w:spacing w:line="360" w:lineRule="auto"/>
        <w:ind w:left="567" w:right="567"/>
        <w:jc w:val="both"/>
        <w:rPr>
          <w:rFonts w:ascii="Palatino Linotype" w:hAnsi="Palatino Linotype" w:cs="Tahoma"/>
          <w:lang w:val="es-ES_tradnl"/>
        </w:rPr>
      </w:pPr>
      <w:r w:rsidRPr="002E343B">
        <w:rPr>
          <w:rFonts w:ascii="Palatino Linotype" w:hAnsi="Palatino Linotype" w:cs="Tahoma"/>
          <w:lang w:val="es-ES_tradnl"/>
        </w:rPr>
        <w:t>…”</w:t>
      </w:r>
    </w:p>
    <w:p w14:paraId="0C30D919" w14:textId="77777777" w:rsidR="001B71C3" w:rsidRDefault="001B71C3" w:rsidP="00283BD6">
      <w:pPr>
        <w:autoSpaceDE w:val="0"/>
        <w:autoSpaceDN w:val="0"/>
        <w:adjustRightInd w:val="0"/>
        <w:spacing w:line="360" w:lineRule="auto"/>
        <w:jc w:val="both"/>
        <w:rPr>
          <w:rFonts w:ascii="Palatino Linotype" w:hAnsi="Palatino Linotype" w:cs="Tahoma"/>
          <w:b/>
          <w:sz w:val="24"/>
          <w:szCs w:val="24"/>
        </w:rPr>
      </w:pPr>
    </w:p>
    <w:p w14:paraId="49055079" w14:textId="77777777" w:rsidR="00A66881" w:rsidRPr="00124019" w:rsidRDefault="00A66881" w:rsidP="00283BD6">
      <w:pPr>
        <w:autoSpaceDE w:val="0"/>
        <w:autoSpaceDN w:val="0"/>
        <w:adjustRightInd w:val="0"/>
        <w:spacing w:line="360" w:lineRule="auto"/>
        <w:jc w:val="both"/>
        <w:rPr>
          <w:rFonts w:ascii="Palatino Linotype" w:hAnsi="Palatino Linotype" w:cs="Tahoma"/>
          <w:sz w:val="22"/>
          <w:szCs w:val="22"/>
        </w:rPr>
      </w:pPr>
      <w:r w:rsidRPr="00124019">
        <w:rPr>
          <w:rFonts w:ascii="Palatino Linotype" w:hAnsi="Palatino Linotype" w:cs="Tahoma"/>
          <w:sz w:val="22"/>
          <w:szCs w:val="22"/>
        </w:rPr>
        <w:t>El Sujeto Obligado adjuntó la digitalización de los siguientes documentos:</w:t>
      </w:r>
    </w:p>
    <w:p w14:paraId="6BED1B3B" w14:textId="77777777" w:rsidR="00A66881" w:rsidRPr="00124019" w:rsidRDefault="00A66881" w:rsidP="00283BD6">
      <w:pPr>
        <w:autoSpaceDE w:val="0"/>
        <w:autoSpaceDN w:val="0"/>
        <w:adjustRightInd w:val="0"/>
        <w:spacing w:line="360" w:lineRule="auto"/>
        <w:jc w:val="both"/>
        <w:rPr>
          <w:rFonts w:ascii="Palatino Linotype" w:hAnsi="Palatino Linotype" w:cs="Tahoma"/>
          <w:sz w:val="22"/>
          <w:szCs w:val="22"/>
        </w:rPr>
      </w:pPr>
    </w:p>
    <w:p w14:paraId="023A8825" w14:textId="77777777" w:rsidR="00A66881" w:rsidRPr="00124019" w:rsidRDefault="006B06D6" w:rsidP="00283BD6">
      <w:pPr>
        <w:autoSpaceDE w:val="0"/>
        <w:autoSpaceDN w:val="0"/>
        <w:adjustRightInd w:val="0"/>
        <w:spacing w:line="360" w:lineRule="auto"/>
        <w:jc w:val="both"/>
        <w:rPr>
          <w:rFonts w:ascii="Palatino Linotype" w:hAnsi="Palatino Linotype" w:cs="Tahoma"/>
          <w:sz w:val="22"/>
          <w:szCs w:val="22"/>
        </w:rPr>
      </w:pPr>
      <w:r w:rsidRPr="00124019">
        <w:rPr>
          <w:rFonts w:ascii="Palatino Linotype" w:hAnsi="Palatino Linotype" w:cs="Tahoma"/>
          <w:sz w:val="22"/>
          <w:szCs w:val="22"/>
        </w:rPr>
        <w:t>i</w:t>
      </w:r>
      <w:r w:rsidR="00A66881" w:rsidRPr="00124019">
        <w:rPr>
          <w:rFonts w:ascii="Palatino Linotype" w:hAnsi="Palatino Linotype" w:cs="Tahoma"/>
          <w:sz w:val="22"/>
          <w:szCs w:val="22"/>
        </w:rPr>
        <w:t xml:space="preserve">) </w:t>
      </w:r>
      <w:r w:rsidR="001B71C3" w:rsidRPr="00124019">
        <w:rPr>
          <w:rFonts w:ascii="Palatino Linotype" w:hAnsi="Palatino Linotype" w:cs="Tahoma"/>
          <w:sz w:val="22"/>
          <w:szCs w:val="22"/>
        </w:rPr>
        <w:t>Acta número</w:t>
      </w:r>
      <w:r w:rsidR="005366A3" w:rsidRPr="00124019">
        <w:rPr>
          <w:rFonts w:ascii="Palatino Linotype" w:hAnsi="Palatino Linotype" w:cs="Tahoma"/>
          <w:sz w:val="22"/>
          <w:szCs w:val="22"/>
        </w:rPr>
        <w:t xml:space="preserve"> ACT/INFOEM/EXT/COMT/52ª/2018,</w:t>
      </w:r>
      <w:r w:rsidR="001B71C3" w:rsidRPr="00124019">
        <w:rPr>
          <w:rFonts w:ascii="Palatino Linotype" w:hAnsi="Palatino Linotype" w:cs="Tahoma"/>
          <w:sz w:val="22"/>
          <w:szCs w:val="22"/>
        </w:rPr>
        <w:t xml:space="preserve"> de la Quincuagésima Sesión Extraordinaria del Comité de Transparencia del ocho de octubre de dos mil dieciocho, suscrita por el Comité de Transparencia del Sujeto Obligado, cuyo contenido es el siguiente:</w:t>
      </w:r>
    </w:p>
    <w:p w14:paraId="1A85A186" w14:textId="77777777" w:rsidR="001B71C3" w:rsidRDefault="001B71C3" w:rsidP="00283BD6">
      <w:pPr>
        <w:autoSpaceDE w:val="0"/>
        <w:autoSpaceDN w:val="0"/>
        <w:adjustRightInd w:val="0"/>
        <w:spacing w:line="360" w:lineRule="auto"/>
        <w:jc w:val="both"/>
        <w:rPr>
          <w:rFonts w:ascii="Palatino Linotype" w:hAnsi="Palatino Linotype" w:cs="Tahoma"/>
          <w:sz w:val="24"/>
          <w:szCs w:val="24"/>
        </w:rPr>
      </w:pPr>
    </w:p>
    <w:p w14:paraId="1392605C" w14:textId="77777777" w:rsidR="001B71C3" w:rsidRDefault="001B71C3" w:rsidP="00283BD6">
      <w:pPr>
        <w:spacing w:line="360" w:lineRule="auto"/>
        <w:ind w:left="567" w:right="567"/>
        <w:jc w:val="both"/>
        <w:rPr>
          <w:rFonts w:ascii="Palatino Linotype" w:hAnsi="Palatino Linotype" w:cs="Tahoma"/>
          <w:lang w:val="es-ES_tradnl"/>
        </w:rPr>
      </w:pPr>
      <w:r w:rsidRPr="002E343B">
        <w:rPr>
          <w:rFonts w:ascii="Palatino Linotype" w:hAnsi="Palatino Linotype" w:cs="Tahoma"/>
          <w:lang w:val="es-ES_tradnl"/>
        </w:rPr>
        <w:t>“…</w:t>
      </w:r>
    </w:p>
    <w:p w14:paraId="71876942" w14:textId="77777777" w:rsidR="001B71C3" w:rsidRDefault="001B71C3" w:rsidP="00283BD6">
      <w:pPr>
        <w:spacing w:line="360" w:lineRule="auto"/>
        <w:ind w:left="567" w:right="567"/>
        <w:jc w:val="both"/>
        <w:rPr>
          <w:rFonts w:ascii="Palatino Linotype" w:hAnsi="Palatino Linotype" w:cs="Tahoma"/>
        </w:rPr>
      </w:pPr>
      <w:r w:rsidRPr="001B71C3">
        <w:rPr>
          <w:rFonts w:ascii="Palatino Linotype" w:hAnsi="Palatino Linotype" w:cs="Tahoma"/>
        </w:rPr>
        <w:t>Que en fecha diecisiete de septiembre de dos mil dieciocho, se presentó mediante el Sistema</w:t>
      </w:r>
      <w:r>
        <w:rPr>
          <w:rFonts w:ascii="Palatino Linotype" w:hAnsi="Palatino Linotype" w:cs="Tahoma"/>
        </w:rPr>
        <w:t xml:space="preserve"> </w:t>
      </w:r>
      <w:r w:rsidRPr="001B71C3">
        <w:rPr>
          <w:rFonts w:ascii="Palatino Linotype" w:hAnsi="Palatino Linotype" w:cs="Tahoma"/>
        </w:rPr>
        <w:t>de Acceso a la Información Mexiquense (SAIMEX), la solicitud de información pública</w:t>
      </w:r>
      <w:r>
        <w:rPr>
          <w:rFonts w:ascii="Palatino Linotype" w:hAnsi="Palatino Linotype" w:cs="Tahoma"/>
        </w:rPr>
        <w:t xml:space="preserve"> </w:t>
      </w:r>
      <w:r w:rsidRPr="001B71C3">
        <w:rPr>
          <w:rFonts w:ascii="Palatino Linotype" w:hAnsi="Palatino Linotype" w:cs="Tahoma"/>
        </w:rPr>
        <w:t>identificada con el número de folio 00862/INFOEM/IP/2018.</w:t>
      </w:r>
      <w:r>
        <w:rPr>
          <w:rFonts w:ascii="Palatino Linotype" w:hAnsi="Palatino Linotype" w:cs="Tahoma"/>
        </w:rPr>
        <w:t xml:space="preserve"> </w:t>
      </w:r>
    </w:p>
    <w:p w14:paraId="72DDFFE3" w14:textId="77777777" w:rsidR="001B71C3" w:rsidRPr="001B71C3" w:rsidRDefault="001B71C3" w:rsidP="00283BD6">
      <w:pPr>
        <w:spacing w:line="360" w:lineRule="auto"/>
        <w:ind w:left="567" w:right="567"/>
        <w:jc w:val="both"/>
        <w:rPr>
          <w:rFonts w:ascii="Palatino Linotype" w:hAnsi="Palatino Linotype" w:cs="Tahoma"/>
        </w:rPr>
      </w:pPr>
    </w:p>
    <w:p w14:paraId="49AE8B7E" w14:textId="77777777" w:rsidR="001B71C3" w:rsidRDefault="001B71C3" w:rsidP="00283BD6">
      <w:pPr>
        <w:spacing w:line="360" w:lineRule="auto"/>
        <w:ind w:left="567" w:right="567"/>
        <w:jc w:val="both"/>
        <w:rPr>
          <w:rFonts w:ascii="Palatino Linotype" w:hAnsi="Palatino Linotype" w:cs="Tahoma"/>
        </w:rPr>
      </w:pPr>
      <w:r w:rsidRPr="001B71C3">
        <w:rPr>
          <w:rFonts w:ascii="Palatino Linotype" w:hAnsi="Palatino Linotype" w:cs="Tahoma"/>
        </w:rPr>
        <w:t>Derivado de lo anterior, se tiene por presentado el oficio con número:</w:t>
      </w:r>
      <w:r>
        <w:rPr>
          <w:rFonts w:ascii="Palatino Linotype" w:hAnsi="Palatino Linotype" w:cs="Tahoma"/>
        </w:rPr>
        <w:t xml:space="preserve"> </w:t>
      </w:r>
      <w:r w:rsidRPr="001B71C3">
        <w:rPr>
          <w:rFonts w:ascii="Palatino Linotype" w:hAnsi="Palatino Linotype" w:cs="Tahoma"/>
        </w:rPr>
        <w:t>INFOEM/DCCPP/290/2018, de fecha tres de octubre de mil dieciocho, emitido por la</w:t>
      </w:r>
      <w:r w:rsidR="008F623F">
        <w:rPr>
          <w:rFonts w:ascii="Palatino Linotype" w:hAnsi="Palatino Linotype" w:cs="Tahoma"/>
        </w:rPr>
        <w:t xml:space="preserve"> </w:t>
      </w:r>
      <w:r w:rsidRPr="001B71C3">
        <w:rPr>
          <w:rFonts w:ascii="Palatino Linotype" w:hAnsi="Palatino Linotype" w:cs="Tahoma"/>
        </w:rPr>
        <w:t>Servidora Pública Habilitada de la Dirección de Capacitación, Certificación y Políticas</w:t>
      </w:r>
      <w:r w:rsidR="008F623F">
        <w:rPr>
          <w:rFonts w:ascii="Palatino Linotype" w:hAnsi="Palatino Linotype" w:cs="Tahoma"/>
        </w:rPr>
        <w:t xml:space="preserve"> </w:t>
      </w:r>
      <w:r w:rsidRPr="001B71C3">
        <w:rPr>
          <w:rFonts w:ascii="Palatino Linotype" w:hAnsi="Palatino Linotype" w:cs="Tahoma"/>
        </w:rPr>
        <w:t>Públicas; en el que se refiere que a continuación se trascribe:</w:t>
      </w:r>
    </w:p>
    <w:p w14:paraId="482A4D7F" w14:textId="77777777" w:rsidR="008F623F" w:rsidRDefault="008F623F" w:rsidP="00283BD6">
      <w:pPr>
        <w:spacing w:line="360" w:lineRule="auto"/>
        <w:ind w:left="567" w:right="567"/>
        <w:jc w:val="both"/>
        <w:rPr>
          <w:rFonts w:ascii="Palatino Linotype" w:hAnsi="Palatino Linotype" w:cs="Tahoma"/>
        </w:rPr>
      </w:pPr>
    </w:p>
    <w:p w14:paraId="19EBCA1F" w14:textId="77777777" w:rsidR="008F623F" w:rsidRPr="008F623F" w:rsidRDefault="008F623F" w:rsidP="00283BD6">
      <w:pPr>
        <w:spacing w:line="360" w:lineRule="auto"/>
        <w:ind w:left="567" w:right="567"/>
        <w:jc w:val="both"/>
        <w:rPr>
          <w:rFonts w:ascii="Palatino Linotype" w:hAnsi="Palatino Linotype" w:cs="Tahoma"/>
        </w:rPr>
      </w:pPr>
      <w:r>
        <w:rPr>
          <w:rFonts w:ascii="Palatino Linotype" w:hAnsi="Palatino Linotype" w:cs="Tahoma"/>
        </w:rPr>
        <w:t>‘…</w:t>
      </w:r>
      <w:r w:rsidRPr="008F623F">
        <w:rPr>
          <w:rFonts w:ascii="Palatino Linotype" w:hAnsi="Palatino Linotype" w:cs="Tahoma"/>
        </w:rPr>
        <w:t>La Dirección de Capacitación, Certificación y Políticas Públicas de este órgano garante,</w:t>
      </w:r>
    </w:p>
    <w:p w14:paraId="05B5B798" w14:textId="77777777" w:rsidR="008F623F" w:rsidRDefault="008F623F" w:rsidP="00283BD6">
      <w:pPr>
        <w:spacing w:line="360" w:lineRule="auto"/>
        <w:ind w:left="567" w:right="567"/>
        <w:jc w:val="both"/>
        <w:rPr>
          <w:rFonts w:ascii="Palatino Linotype" w:hAnsi="Palatino Linotype" w:cs="Tahoma"/>
        </w:rPr>
      </w:pPr>
      <w:r w:rsidRPr="008F623F">
        <w:rPr>
          <w:rFonts w:ascii="Palatino Linotype" w:hAnsi="Palatino Linotype" w:cs="Tahoma"/>
        </w:rPr>
        <w:t>a fin de atender la solicitud de acceso a la información pública indica que la Ley de</w:t>
      </w:r>
      <w:r>
        <w:rPr>
          <w:rFonts w:ascii="Palatino Linotype" w:hAnsi="Palatino Linotype" w:cs="Tahoma"/>
        </w:rPr>
        <w:t xml:space="preserve"> </w:t>
      </w:r>
      <w:r w:rsidRPr="008F623F">
        <w:rPr>
          <w:rFonts w:ascii="Palatino Linotype" w:hAnsi="Palatino Linotype" w:cs="Tahoma"/>
        </w:rPr>
        <w:t>Transparencia y Acceso a la Información Pública del Estado de México y Municipios fue</w:t>
      </w:r>
      <w:r>
        <w:rPr>
          <w:rFonts w:ascii="Palatino Linotype" w:hAnsi="Palatino Linotype" w:cs="Tahoma"/>
        </w:rPr>
        <w:t xml:space="preserve"> </w:t>
      </w:r>
      <w:r w:rsidRPr="008F623F">
        <w:rPr>
          <w:rFonts w:ascii="Palatino Linotype" w:hAnsi="Palatino Linotype" w:cs="Tahoma"/>
        </w:rPr>
        <w:t>publicada el 28 de abril de 2016, para lo cual en términos de sus atribuciones previstas en el</w:t>
      </w:r>
      <w:r>
        <w:rPr>
          <w:rFonts w:ascii="Palatino Linotype" w:hAnsi="Palatino Linotype" w:cs="Tahoma"/>
        </w:rPr>
        <w:t xml:space="preserve"> </w:t>
      </w:r>
      <w:r w:rsidRPr="008F623F">
        <w:rPr>
          <w:rFonts w:ascii="Palatino Linotype" w:hAnsi="Palatino Linotype" w:cs="Tahoma"/>
        </w:rPr>
        <w:t>artículo 21 fracción III del Reglamento Interior del Instituto de Transparencia, Acceso a la</w:t>
      </w:r>
      <w:r>
        <w:rPr>
          <w:rFonts w:ascii="Palatino Linotype" w:hAnsi="Palatino Linotype" w:cs="Tahoma"/>
        </w:rPr>
        <w:t xml:space="preserve"> </w:t>
      </w:r>
      <w:r w:rsidRPr="008F623F">
        <w:rPr>
          <w:rFonts w:ascii="Palatino Linotype" w:hAnsi="Palatino Linotype" w:cs="Tahoma"/>
        </w:rPr>
        <w:t>Información Pública y Protección de Datos Personales del Estado de México y Municipios</w:t>
      </w:r>
      <w:r>
        <w:rPr>
          <w:rFonts w:ascii="Palatino Linotype" w:hAnsi="Palatino Linotype" w:cs="Tahoma"/>
        </w:rPr>
        <w:t xml:space="preserve"> </w:t>
      </w:r>
      <w:r w:rsidRPr="008F623F">
        <w:rPr>
          <w:rFonts w:ascii="Palatino Linotype" w:hAnsi="Palatino Linotype" w:cs="Tahoma"/>
        </w:rPr>
        <w:t>con relación a los artículos 36 fracción XI de la Ley de Transparencia y Acceso a la</w:t>
      </w:r>
      <w:r>
        <w:rPr>
          <w:rFonts w:ascii="Palatino Linotype" w:hAnsi="Palatino Linotype" w:cs="Tahoma"/>
        </w:rPr>
        <w:t xml:space="preserve"> </w:t>
      </w:r>
      <w:r w:rsidRPr="008F623F">
        <w:rPr>
          <w:rFonts w:ascii="Palatino Linotype" w:hAnsi="Palatino Linotype" w:cs="Tahoma"/>
        </w:rPr>
        <w:t>Información Pública del Estado de México y Municipios, y del artículo 82 fracción XXI de la</w:t>
      </w:r>
      <w:r>
        <w:rPr>
          <w:rFonts w:ascii="Palatino Linotype" w:hAnsi="Palatino Linotype" w:cs="Tahoma"/>
        </w:rPr>
        <w:t xml:space="preserve"> </w:t>
      </w:r>
      <w:r w:rsidRPr="008F623F">
        <w:rPr>
          <w:rFonts w:ascii="Palatino Linotype" w:hAnsi="Palatino Linotype" w:cs="Tahoma"/>
        </w:rPr>
        <w:t xml:space="preserve">Ley de Protección de Datos Personales del Estado de México y Municipios, esta </w:t>
      </w:r>
      <w:r w:rsidRPr="008F623F">
        <w:rPr>
          <w:rFonts w:ascii="Palatino Linotype" w:hAnsi="Palatino Linotype" w:cs="Tahoma"/>
        </w:rPr>
        <w:lastRenderedPageBreak/>
        <w:t>dirección</w:t>
      </w:r>
      <w:r>
        <w:rPr>
          <w:rFonts w:ascii="Palatino Linotype" w:hAnsi="Palatino Linotype" w:cs="Tahoma"/>
        </w:rPr>
        <w:t xml:space="preserve"> </w:t>
      </w:r>
      <w:r w:rsidRPr="008F623F">
        <w:rPr>
          <w:rFonts w:ascii="Palatino Linotype" w:hAnsi="Palatino Linotype" w:cs="Tahoma"/>
        </w:rPr>
        <w:t>emitió el Proyecto de Certificación a Sujetos Obligados del Estado de México y Municipios,</w:t>
      </w:r>
      <w:r>
        <w:rPr>
          <w:rFonts w:ascii="Palatino Linotype" w:hAnsi="Palatino Linotype" w:cs="Tahoma"/>
        </w:rPr>
        <w:t xml:space="preserve"> </w:t>
      </w:r>
      <w:r w:rsidRPr="008F623F">
        <w:rPr>
          <w:rFonts w:ascii="Palatino Linotype" w:hAnsi="Palatino Linotype" w:cs="Tahoma"/>
        </w:rPr>
        <w:t>mismo que tiene por objetivos:</w:t>
      </w:r>
    </w:p>
    <w:p w14:paraId="2750FBC4" w14:textId="77777777" w:rsidR="008F623F" w:rsidRPr="008F623F" w:rsidRDefault="008F623F" w:rsidP="00283BD6">
      <w:pPr>
        <w:spacing w:line="360" w:lineRule="auto"/>
        <w:ind w:left="567" w:right="567"/>
        <w:jc w:val="both"/>
        <w:rPr>
          <w:rFonts w:ascii="Palatino Linotype" w:hAnsi="Palatino Linotype" w:cs="Tahoma"/>
        </w:rPr>
      </w:pPr>
    </w:p>
    <w:p w14:paraId="27DF60C7" w14:textId="206DB297" w:rsidR="008F623F" w:rsidRPr="008F623F" w:rsidRDefault="008F623F" w:rsidP="00283BD6">
      <w:pPr>
        <w:spacing w:line="360" w:lineRule="auto"/>
        <w:ind w:left="567" w:right="567"/>
        <w:jc w:val="both"/>
        <w:rPr>
          <w:rFonts w:ascii="Palatino Linotype" w:hAnsi="Palatino Linotype" w:cs="Tahoma"/>
        </w:rPr>
      </w:pPr>
      <w:r w:rsidRPr="008F623F">
        <w:rPr>
          <w:rFonts w:ascii="Palatino Linotype" w:hAnsi="Palatino Linotype" w:cs="Tahoma"/>
        </w:rPr>
        <w:t>1) Asegurar la debida tutela de los derechos de acceso a la información y protección de</w:t>
      </w:r>
      <w:r w:rsidR="00441D64">
        <w:rPr>
          <w:rFonts w:ascii="Palatino Linotype" w:hAnsi="Palatino Linotype" w:cs="Tahoma"/>
        </w:rPr>
        <w:t xml:space="preserve"> </w:t>
      </w:r>
      <w:r w:rsidRPr="008F623F">
        <w:rPr>
          <w:rFonts w:ascii="Palatino Linotype" w:hAnsi="Palatino Linotype" w:cs="Tahoma"/>
        </w:rPr>
        <w:t>datos personales, mediante la profesionalización adecuada de los responsables.</w:t>
      </w:r>
    </w:p>
    <w:p w14:paraId="3F907880" w14:textId="77777777" w:rsidR="008F623F" w:rsidRDefault="008F623F" w:rsidP="00283BD6">
      <w:pPr>
        <w:spacing w:line="360" w:lineRule="auto"/>
        <w:ind w:left="567" w:right="567"/>
        <w:jc w:val="both"/>
        <w:rPr>
          <w:rFonts w:ascii="Palatino Linotype" w:hAnsi="Palatino Linotype" w:cs="Tahoma"/>
        </w:rPr>
      </w:pPr>
      <w:r w:rsidRPr="008F623F">
        <w:rPr>
          <w:rFonts w:ascii="Palatino Linotype" w:hAnsi="Palatino Linotype" w:cs="Tahoma"/>
        </w:rPr>
        <w:t>2) Diseñar un proceso de certificación acorde con las características y necesidades de</w:t>
      </w:r>
      <w:r>
        <w:rPr>
          <w:rFonts w:ascii="Palatino Linotype" w:hAnsi="Palatino Linotype" w:cs="Tahoma"/>
        </w:rPr>
        <w:t xml:space="preserve"> </w:t>
      </w:r>
      <w:r w:rsidRPr="008F623F">
        <w:rPr>
          <w:rFonts w:ascii="Palatino Linotype" w:hAnsi="Palatino Linotype" w:cs="Tahoma"/>
        </w:rPr>
        <w:t>los sujetos obligados del Estado de México, apegado a criterios metodológicos y a</w:t>
      </w:r>
      <w:r>
        <w:rPr>
          <w:rFonts w:ascii="Palatino Linotype" w:hAnsi="Palatino Linotype" w:cs="Tahoma"/>
        </w:rPr>
        <w:t xml:space="preserve"> </w:t>
      </w:r>
      <w:r w:rsidRPr="008F623F">
        <w:rPr>
          <w:rFonts w:ascii="Palatino Linotype" w:hAnsi="Palatino Linotype" w:cs="Tahoma"/>
        </w:rPr>
        <w:t>estándares nacionales de competencias laborales en materia de transparencia, acceso</w:t>
      </w:r>
      <w:r>
        <w:rPr>
          <w:rFonts w:ascii="Palatino Linotype" w:hAnsi="Palatino Linotype" w:cs="Tahoma"/>
        </w:rPr>
        <w:t xml:space="preserve"> </w:t>
      </w:r>
      <w:r w:rsidRPr="008F623F">
        <w:rPr>
          <w:rFonts w:ascii="Palatino Linotype" w:hAnsi="Palatino Linotype" w:cs="Tahoma"/>
        </w:rPr>
        <w:t>a la información y protección de datos personales.</w:t>
      </w:r>
    </w:p>
    <w:p w14:paraId="246BA7E9" w14:textId="77777777" w:rsidR="00623E32" w:rsidRPr="008F623F" w:rsidRDefault="00623E32" w:rsidP="00283BD6">
      <w:pPr>
        <w:spacing w:line="360" w:lineRule="auto"/>
        <w:ind w:left="567" w:right="567"/>
        <w:jc w:val="both"/>
        <w:rPr>
          <w:rFonts w:ascii="Palatino Linotype" w:hAnsi="Palatino Linotype" w:cs="Tahoma"/>
        </w:rPr>
      </w:pPr>
    </w:p>
    <w:p w14:paraId="51154E37" w14:textId="77777777" w:rsidR="008F623F" w:rsidRDefault="008F623F" w:rsidP="00283BD6">
      <w:pPr>
        <w:spacing w:line="360" w:lineRule="auto"/>
        <w:ind w:left="567" w:right="567"/>
        <w:jc w:val="both"/>
        <w:rPr>
          <w:rFonts w:ascii="Palatino Linotype" w:hAnsi="Palatino Linotype" w:cs="Tahoma"/>
        </w:rPr>
      </w:pPr>
      <w:r w:rsidRPr="008F623F">
        <w:rPr>
          <w:rFonts w:ascii="Palatino Linotype" w:hAnsi="Palatino Linotype" w:cs="Tahoma"/>
        </w:rPr>
        <w:t>3) Dar cumplimento a los ordenamientos legales en materia de certificación a los</w:t>
      </w:r>
      <w:r>
        <w:rPr>
          <w:rFonts w:ascii="Palatino Linotype" w:hAnsi="Palatino Linotype" w:cs="Tahoma"/>
        </w:rPr>
        <w:t xml:space="preserve"> </w:t>
      </w:r>
      <w:r w:rsidRPr="008F623F">
        <w:rPr>
          <w:rFonts w:ascii="Palatino Linotype" w:hAnsi="Palatino Linotype" w:cs="Tahoma"/>
        </w:rPr>
        <w:t>titulares de las Unidades de Transparencia de los sujetos obligados y a las</w:t>
      </w:r>
      <w:r>
        <w:rPr>
          <w:rFonts w:ascii="Palatino Linotype" w:hAnsi="Palatino Linotype" w:cs="Tahoma"/>
        </w:rPr>
        <w:t xml:space="preserve"> </w:t>
      </w:r>
      <w:r w:rsidRPr="008F623F">
        <w:rPr>
          <w:rFonts w:ascii="Palatino Linotype" w:hAnsi="Palatino Linotype" w:cs="Tahoma"/>
        </w:rPr>
        <w:t>organizaciones que llegaran a impartir cursos en materia de acceso a la información</w:t>
      </w:r>
      <w:r>
        <w:rPr>
          <w:rFonts w:ascii="Palatino Linotype" w:hAnsi="Palatino Linotype" w:cs="Tahoma"/>
        </w:rPr>
        <w:t xml:space="preserve"> </w:t>
      </w:r>
      <w:r w:rsidRPr="008F623F">
        <w:rPr>
          <w:rFonts w:ascii="Palatino Linotype" w:hAnsi="Palatino Linotype" w:cs="Tahoma"/>
        </w:rPr>
        <w:t>y protección de datos personales; así como al Oficial de Protección de Datos</w:t>
      </w:r>
      <w:r>
        <w:rPr>
          <w:rFonts w:ascii="Palatino Linotype" w:hAnsi="Palatino Linotype" w:cs="Tahoma"/>
        </w:rPr>
        <w:t xml:space="preserve"> </w:t>
      </w:r>
      <w:r w:rsidRPr="008F623F">
        <w:rPr>
          <w:rFonts w:ascii="Palatino Linotype" w:hAnsi="Palatino Linotype" w:cs="Tahoma"/>
        </w:rPr>
        <w:t>Personales.</w:t>
      </w:r>
    </w:p>
    <w:p w14:paraId="39667324" w14:textId="77777777" w:rsidR="008F623F" w:rsidRDefault="008F623F" w:rsidP="00283BD6">
      <w:pPr>
        <w:spacing w:line="360" w:lineRule="auto"/>
        <w:ind w:left="567" w:right="567"/>
        <w:jc w:val="both"/>
        <w:rPr>
          <w:rFonts w:ascii="Palatino Linotype" w:hAnsi="Palatino Linotype" w:cs="Tahoma"/>
        </w:rPr>
      </w:pPr>
    </w:p>
    <w:p w14:paraId="2A5BF9C8" w14:textId="77777777" w:rsidR="008F623F" w:rsidRPr="008F623F" w:rsidRDefault="008F623F" w:rsidP="00283BD6">
      <w:pPr>
        <w:spacing w:line="360" w:lineRule="auto"/>
        <w:ind w:left="567" w:right="567"/>
        <w:jc w:val="both"/>
        <w:rPr>
          <w:rFonts w:ascii="Palatino Linotype" w:hAnsi="Palatino Linotype" w:cs="Tahoma"/>
        </w:rPr>
      </w:pPr>
      <w:r>
        <w:rPr>
          <w:rFonts w:ascii="Palatino Linotype" w:hAnsi="Palatino Linotype" w:cs="Tahoma"/>
        </w:rPr>
        <w:t xml:space="preserve">En ese sentido y con finalidad de dar cumplimiento a los mismos, esta Dirección, concretó su Acreditación como Entidad de Certificación y Evaluación de Competencias Laborales a </w:t>
      </w:r>
      <w:r w:rsidRPr="008F623F">
        <w:rPr>
          <w:rFonts w:ascii="Palatino Linotype" w:hAnsi="Palatino Linotype" w:cs="Tahoma"/>
        </w:rPr>
        <w:t>través del Consejo Nacional de Normalización y Certificación de Competencias Laborales</w:t>
      </w:r>
    </w:p>
    <w:p w14:paraId="258A2EFF" w14:textId="77777777" w:rsidR="008F623F" w:rsidRPr="008F623F" w:rsidRDefault="008F623F" w:rsidP="00283BD6">
      <w:pPr>
        <w:spacing w:line="360" w:lineRule="auto"/>
        <w:ind w:left="567" w:right="567"/>
        <w:jc w:val="both"/>
        <w:rPr>
          <w:rFonts w:ascii="Palatino Linotype" w:hAnsi="Palatino Linotype" w:cs="Tahoma"/>
        </w:rPr>
      </w:pPr>
      <w:r w:rsidRPr="008F623F">
        <w:rPr>
          <w:rFonts w:ascii="Palatino Linotype" w:hAnsi="Palatino Linotype" w:cs="Tahoma"/>
        </w:rPr>
        <w:t>(CONOCER) el día 11 de julio de 2018. (Contrato de Acreditación Inicial como Entidad de</w:t>
      </w:r>
    </w:p>
    <w:p w14:paraId="4139AF19" w14:textId="77777777" w:rsidR="008F623F" w:rsidRDefault="008F623F" w:rsidP="00283BD6">
      <w:pPr>
        <w:spacing w:line="360" w:lineRule="auto"/>
        <w:ind w:left="567" w:right="567"/>
        <w:jc w:val="both"/>
        <w:rPr>
          <w:rFonts w:ascii="Palatino Linotype" w:hAnsi="Palatino Linotype" w:cs="Tahoma"/>
        </w:rPr>
      </w:pPr>
      <w:r w:rsidRPr="008F623F">
        <w:rPr>
          <w:rFonts w:ascii="Palatino Linotype" w:hAnsi="Palatino Linotype" w:cs="Tahoma"/>
        </w:rPr>
        <w:t>Certificación y Evaluación de Competencias).</w:t>
      </w:r>
    </w:p>
    <w:p w14:paraId="5CFF3057" w14:textId="77777777" w:rsidR="008F623F" w:rsidRPr="008F623F" w:rsidRDefault="008F623F" w:rsidP="00283BD6">
      <w:pPr>
        <w:spacing w:line="360" w:lineRule="auto"/>
        <w:ind w:left="567" w:right="567"/>
        <w:jc w:val="both"/>
        <w:rPr>
          <w:rFonts w:ascii="Palatino Linotype" w:hAnsi="Palatino Linotype" w:cs="Tahoma"/>
        </w:rPr>
      </w:pPr>
    </w:p>
    <w:p w14:paraId="0793F32D" w14:textId="6BB5ABC2" w:rsidR="008F623F" w:rsidRDefault="008F623F" w:rsidP="00283BD6">
      <w:pPr>
        <w:spacing w:line="360" w:lineRule="auto"/>
        <w:ind w:left="567" w:right="567"/>
        <w:jc w:val="both"/>
        <w:rPr>
          <w:rFonts w:ascii="Palatino Linotype" w:hAnsi="Palatino Linotype" w:cs="Tahoma"/>
        </w:rPr>
      </w:pPr>
      <w:r w:rsidRPr="008F623F">
        <w:rPr>
          <w:rFonts w:ascii="Palatino Linotype" w:hAnsi="Palatino Linotype" w:cs="Tahoma"/>
        </w:rPr>
        <w:t>Con lo anterior, el Instituto de Transparencia, Acceso a la Información Pública y Protección</w:t>
      </w:r>
      <w:r w:rsidR="00235217">
        <w:rPr>
          <w:rFonts w:ascii="Palatino Linotype" w:hAnsi="Palatino Linotype" w:cs="Tahoma"/>
        </w:rPr>
        <w:t xml:space="preserve"> </w:t>
      </w:r>
      <w:r w:rsidRPr="008F623F">
        <w:rPr>
          <w:rFonts w:ascii="Palatino Linotype" w:hAnsi="Palatino Linotype" w:cs="Tahoma"/>
        </w:rPr>
        <w:t>de Datos Personales del Estado de México y Municipios, adquiere un conjunto de nuevas</w:t>
      </w:r>
      <w:r w:rsidR="00235217">
        <w:rPr>
          <w:rFonts w:ascii="Palatino Linotype" w:hAnsi="Palatino Linotype" w:cs="Tahoma"/>
        </w:rPr>
        <w:t xml:space="preserve"> </w:t>
      </w:r>
      <w:r w:rsidRPr="008F623F">
        <w:rPr>
          <w:rFonts w:ascii="Palatino Linotype" w:hAnsi="Palatino Linotype" w:cs="Tahoma"/>
        </w:rPr>
        <w:t>obligaciones que refieren a la protección de los derechos de los usuarios de los servicios que</w:t>
      </w:r>
      <w:r>
        <w:rPr>
          <w:rFonts w:ascii="Palatino Linotype" w:hAnsi="Palatino Linotype" w:cs="Tahoma"/>
        </w:rPr>
        <w:t xml:space="preserve"> </w:t>
      </w:r>
      <w:r w:rsidRPr="008F623F">
        <w:rPr>
          <w:rFonts w:ascii="Palatino Linotype" w:hAnsi="Palatino Linotype" w:cs="Tahoma"/>
        </w:rPr>
        <w:t>éste ofrece como Entidad, mismos que se reflejan a través de los siguientes documentos:</w:t>
      </w:r>
    </w:p>
    <w:p w14:paraId="51E4C124" w14:textId="77777777" w:rsidR="008F623F" w:rsidRPr="008F623F" w:rsidRDefault="008F623F" w:rsidP="00283BD6">
      <w:pPr>
        <w:spacing w:line="360" w:lineRule="auto"/>
        <w:ind w:left="567" w:right="567"/>
        <w:jc w:val="both"/>
        <w:rPr>
          <w:rFonts w:ascii="Palatino Linotype" w:hAnsi="Palatino Linotype" w:cs="Tahoma"/>
        </w:rPr>
      </w:pPr>
    </w:p>
    <w:p w14:paraId="4FD259F8" w14:textId="77777777" w:rsidR="008F623F" w:rsidRPr="008F623F" w:rsidRDefault="008F623F" w:rsidP="00283BD6">
      <w:pPr>
        <w:pStyle w:val="Prrafodelista"/>
        <w:numPr>
          <w:ilvl w:val="0"/>
          <w:numId w:val="27"/>
        </w:numPr>
        <w:spacing w:line="360" w:lineRule="auto"/>
        <w:ind w:right="567"/>
        <w:jc w:val="both"/>
        <w:rPr>
          <w:rFonts w:ascii="Palatino Linotype" w:hAnsi="Palatino Linotype" w:cs="Tahoma"/>
          <w:sz w:val="20"/>
          <w:szCs w:val="20"/>
        </w:rPr>
      </w:pPr>
      <w:r w:rsidRPr="008F623F">
        <w:rPr>
          <w:rFonts w:ascii="Palatino Linotype" w:hAnsi="Palatino Linotype" w:cs="Tahoma"/>
          <w:sz w:val="20"/>
          <w:szCs w:val="20"/>
        </w:rPr>
        <w:lastRenderedPageBreak/>
        <w:t>Código de Ética del Evaluador de Competencias.</w:t>
      </w:r>
    </w:p>
    <w:p w14:paraId="53D25B68" w14:textId="77777777" w:rsidR="008F623F" w:rsidRPr="008F623F" w:rsidRDefault="008F623F" w:rsidP="00283BD6">
      <w:pPr>
        <w:pStyle w:val="Prrafodelista"/>
        <w:numPr>
          <w:ilvl w:val="0"/>
          <w:numId w:val="27"/>
        </w:numPr>
        <w:spacing w:line="360" w:lineRule="auto"/>
        <w:ind w:right="567"/>
        <w:jc w:val="both"/>
        <w:rPr>
          <w:rFonts w:ascii="Palatino Linotype" w:hAnsi="Palatino Linotype" w:cs="Tahoma"/>
          <w:sz w:val="20"/>
          <w:szCs w:val="20"/>
        </w:rPr>
      </w:pPr>
      <w:r w:rsidRPr="008F623F">
        <w:rPr>
          <w:rFonts w:ascii="Palatino Linotype" w:hAnsi="Palatino Linotype" w:cs="Tahoma"/>
          <w:sz w:val="20"/>
          <w:szCs w:val="20"/>
        </w:rPr>
        <w:t>Decálogo del Evaluador de Competencias.</w:t>
      </w:r>
    </w:p>
    <w:p w14:paraId="4809763A" w14:textId="77777777" w:rsidR="008F623F" w:rsidRPr="008F623F" w:rsidRDefault="008F623F" w:rsidP="00283BD6">
      <w:pPr>
        <w:pStyle w:val="Prrafodelista"/>
        <w:numPr>
          <w:ilvl w:val="0"/>
          <w:numId w:val="27"/>
        </w:numPr>
        <w:spacing w:line="360" w:lineRule="auto"/>
        <w:ind w:right="567"/>
        <w:jc w:val="both"/>
        <w:rPr>
          <w:rFonts w:ascii="Palatino Linotype" w:hAnsi="Palatino Linotype" w:cs="Tahoma"/>
          <w:sz w:val="20"/>
          <w:szCs w:val="20"/>
        </w:rPr>
      </w:pPr>
      <w:r w:rsidRPr="008F623F">
        <w:rPr>
          <w:rFonts w:ascii="Palatino Linotype" w:hAnsi="Palatino Linotype" w:cs="Tahoma"/>
          <w:sz w:val="20"/>
          <w:szCs w:val="20"/>
        </w:rPr>
        <w:t>Derechos y Obligaciones de los Usuarios del Sistema Nacional de Competencias.</w:t>
      </w:r>
    </w:p>
    <w:p w14:paraId="2E0979EB" w14:textId="77777777" w:rsidR="008F623F" w:rsidRPr="008F623F" w:rsidRDefault="008F623F" w:rsidP="00283BD6">
      <w:pPr>
        <w:pStyle w:val="Prrafodelista"/>
        <w:numPr>
          <w:ilvl w:val="0"/>
          <w:numId w:val="27"/>
        </w:numPr>
        <w:spacing w:line="360" w:lineRule="auto"/>
        <w:ind w:right="567"/>
        <w:jc w:val="both"/>
        <w:rPr>
          <w:rFonts w:ascii="Palatino Linotype" w:hAnsi="Palatino Linotype" w:cs="Tahoma"/>
          <w:sz w:val="20"/>
          <w:szCs w:val="20"/>
        </w:rPr>
      </w:pPr>
      <w:r w:rsidRPr="008F623F">
        <w:rPr>
          <w:rFonts w:ascii="Palatino Linotype" w:hAnsi="Palatino Linotype" w:cs="Tahoma"/>
          <w:sz w:val="20"/>
          <w:szCs w:val="20"/>
        </w:rPr>
        <w:t>Manual del Proceso de Operación de Entidades de Certificación y Evaluación de Competencias (ECE) y Organismos Certificadores (OC).</w:t>
      </w:r>
    </w:p>
    <w:p w14:paraId="3C9706F6" w14:textId="77777777" w:rsidR="008F623F" w:rsidRPr="008F623F" w:rsidRDefault="008F623F" w:rsidP="00283BD6">
      <w:pPr>
        <w:pStyle w:val="Prrafodelista"/>
        <w:numPr>
          <w:ilvl w:val="0"/>
          <w:numId w:val="27"/>
        </w:numPr>
        <w:spacing w:line="360" w:lineRule="auto"/>
        <w:ind w:right="567"/>
        <w:jc w:val="both"/>
        <w:rPr>
          <w:rFonts w:ascii="Palatino Linotype" w:hAnsi="Palatino Linotype" w:cs="Tahoma"/>
          <w:sz w:val="20"/>
          <w:szCs w:val="20"/>
        </w:rPr>
      </w:pPr>
      <w:r w:rsidRPr="008F623F">
        <w:rPr>
          <w:rFonts w:ascii="Palatino Linotype" w:hAnsi="Palatino Linotype" w:cs="Tahoma"/>
          <w:sz w:val="20"/>
          <w:szCs w:val="20"/>
        </w:rPr>
        <w:t>Manual de Identidad Institucional RED CONOCER de Prestadores de Servicios.</w:t>
      </w:r>
    </w:p>
    <w:p w14:paraId="08F2D600" w14:textId="77777777" w:rsidR="008F623F" w:rsidRPr="008F623F" w:rsidRDefault="008F623F" w:rsidP="00283BD6">
      <w:pPr>
        <w:pStyle w:val="Prrafodelista"/>
        <w:numPr>
          <w:ilvl w:val="0"/>
          <w:numId w:val="27"/>
        </w:numPr>
        <w:spacing w:line="360" w:lineRule="auto"/>
        <w:ind w:right="567"/>
        <w:jc w:val="both"/>
        <w:rPr>
          <w:rFonts w:ascii="Palatino Linotype" w:hAnsi="Palatino Linotype" w:cs="Tahoma"/>
          <w:sz w:val="20"/>
          <w:szCs w:val="20"/>
        </w:rPr>
      </w:pPr>
      <w:r w:rsidRPr="008F623F">
        <w:rPr>
          <w:rFonts w:ascii="Palatino Linotype" w:hAnsi="Palatino Linotype" w:cs="Tahoma"/>
          <w:sz w:val="20"/>
          <w:szCs w:val="20"/>
        </w:rPr>
        <w:t>Reglas Generales y Criterios para la integración y operación del Sistema Nacional de Competencias.</w:t>
      </w:r>
    </w:p>
    <w:p w14:paraId="67086E2D" w14:textId="77777777" w:rsidR="008F623F" w:rsidRPr="008F623F" w:rsidRDefault="008F623F" w:rsidP="00283BD6">
      <w:pPr>
        <w:pStyle w:val="Prrafodelista"/>
        <w:numPr>
          <w:ilvl w:val="0"/>
          <w:numId w:val="27"/>
        </w:numPr>
        <w:spacing w:line="360" w:lineRule="auto"/>
        <w:ind w:right="567"/>
        <w:jc w:val="both"/>
        <w:rPr>
          <w:rFonts w:ascii="Palatino Linotype" w:hAnsi="Palatino Linotype" w:cs="Tahoma"/>
          <w:sz w:val="20"/>
          <w:szCs w:val="20"/>
        </w:rPr>
      </w:pPr>
      <w:r w:rsidRPr="008F623F">
        <w:rPr>
          <w:rFonts w:ascii="Palatino Linotype" w:hAnsi="Palatino Linotype" w:cs="Tahoma"/>
          <w:sz w:val="20"/>
          <w:szCs w:val="20"/>
        </w:rPr>
        <w:t>Incorporación a Soluciones de Certificación.</w:t>
      </w:r>
    </w:p>
    <w:p w14:paraId="4977ACAF" w14:textId="77777777" w:rsidR="008F623F" w:rsidRPr="008F623F" w:rsidRDefault="008F623F" w:rsidP="00283BD6">
      <w:pPr>
        <w:pStyle w:val="Prrafodelista"/>
        <w:numPr>
          <w:ilvl w:val="0"/>
          <w:numId w:val="27"/>
        </w:numPr>
        <w:spacing w:line="360" w:lineRule="auto"/>
        <w:ind w:right="567"/>
        <w:jc w:val="both"/>
        <w:rPr>
          <w:rFonts w:ascii="Palatino Linotype" w:hAnsi="Palatino Linotype" w:cs="Tahoma"/>
          <w:sz w:val="20"/>
          <w:szCs w:val="20"/>
        </w:rPr>
      </w:pPr>
      <w:r w:rsidRPr="008F623F">
        <w:rPr>
          <w:rFonts w:ascii="Palatino Linotype" w:hAnsi="Palatino Linotype" w:cs="Tahoma"/>
          <w:sz w:val="20"/>
          <w:szCs w:val="20"/>
        </w:rPr>
        <w:t>Manual de Evaluación de Competencia y Verificación Interna.</w:t>
      </w:r>
    </w:p>
    <w:p w14:paraId="0F28847A" w14:textId="77777777" w:rsidR="008F623F" w:rsidRDefault="008F623F" w:rsidP="00283BD6">
      <w:pPr>
        <w:spacing w:line="360" w:lineRule="auto"/>
        <w:ind w:left="567" w:right="567"/>
        <w:jc w:val="both"/>
        <w:rPr>
          <w:rFonts w:ascii="Palatino Linotype" w:hAnsi="Palatino Linotype" w:cs="Tahoma"/>
        </w:rPr>
      </w:pPr>
    </w:p>
    <w:p w14:paraId="206EFA10" w14:textId="77777777" w:rsidR="008F623F" w:rsidRDefault="008F623F" w:rsidP="00283BD6">
      <w:pPr>
        <w:spacing w:line="360" w:lineRule="auto"/>
        <w:ind w:left="567" w:right="567"/>
        <w:jc w:val="both"/>
        <w:rPr>
          <w:rFonts w:ascii="Palatino Linotype" w:hAnsi="Palatino Linotype" w:cs="Tahoma"/>
        </w:rPr>
      </w:pPr>
      <w:r w:rsidRPr="008F623F">
        <w:rPr>
          <w:rFonts w:ascii="Palatino Linotype" w:hAnsi="Palatino Linotype" w:cs="Tahoma"/>
        </w:rPr>
        <w:t>Por lo que con base en los mismos, los evaluadores como la Entidad de Certificación y</w:t>
      </w:r>
      <w:r>
        <w:rPr>
          <w:rFonts w:ascii="Palatino Linotype" w:hAnsi="Palatino Linotype" w:cs="Tahoma"/>
        </w:rPr>
        <w:t xml:space="preserve"> </w:t>
      </w:r>
      <w:r w:rsidRPr="008F623F">
        <w:rPr>
          <w:rFonts w:ascii="Palatino Linotype" w:hAnsi="Palatino Linotype" w:cs="Tahoma"/>
        </w:rPr>
        <w:t>Evaluación de Competencias tienen como obligación asegurar la calidad de sus servicios,</w:t>
      </w:r>
      <w:r>
        <w:rPr>
          <w:rFonts w:ascii="Palatino Linotype" w:hAnsi="Palatino Linotype" w:cs="Tahoma"/>
        </w:rPr>
        <w:t xml:space="preserve"> </w:t>
      </w:r>
      <w:r w:rsidRPr="008F623F">
        <w:rPr>
          <w:rFonts w:ascii="Palatino Linotype" w:hAnsi="Palatino Linotype" w:cs="Tahoma"/>
        </w:rPr>
        <w:t>lo que significa proteger y salvaguardar la información de carácter sensible que pudiera</w:t>
      </w:r>
      <w:r>
        <w:rPr>
          <w:rFonts w:ascii="Palatino Linotype" w:hAnsi="Palatino Linotype" w:cs="Tahoma"/>
        </w:rPr>
        <w:t xml:space="preserve"> </w:t>
      </w:r>
      <w:r w:rsidRPr="008F623F">
        <w:rPr>
          <w:rFonts w:ascii="Palatino Linotype" w:hAnsi="Palatino Linotype" w:cs="Tahoma"/>
        </w:rPr>
        <w:t>perjudicar el proceso de certificación de cada uno de los candidatos y con ello violentar</w:t>
      </w:r>
      <w:r>
        <w:rPr>
          <w:rFonts w:ascii="Palatino Linotype" w:hAnsi="Palatino Linotype" w:cs="Tahoma"/>
        </w:rPr>
        <w:t xml:space="preserve"> </w:t>
      </w:r>
      <w:r w:rsidRPr="008F623F">
        <w:rPr>
          <w:rFonts w:ascii="Palatino Linotype" w:hAnsi="Palatino Linotype" w:cs="Tahoma"/>
        </w:rPr>
        <w:t>sus derechos.</w:t>
      </w:r>
    </w:p>
    <w:p w14:paraId="5C7C0510" w14:textId="77777777" w:rsidR="008F623F" w:rsidRPr="008F623F" w:rsidRDefault="008F623F" w:rsidP="00283BD6">
      <w:pPr>
        <w:spacing w:line="360" w:lineRule="auto"/>
        <w:ind w:left="567" w:right="567"/>
        <w:jc w:val="both"/>
        <w:rPr>
          <w:rFonts w:ascii="Palatino Linotype" w:hAnsi="Palatino Linotype" w:cs="Tahoma"/>
        </w:rPr>
      </w:pPr>
    </w:p>
    <w:p w14:paraId="1CAA365E" w14:textId="7DC4348A" w:rsidR="008F623F" w:rsidRPr="008F623F" w:rsidRDefault="008F623F" w:rsidP="00283BD6">
      <w:pPr>
        <w:spacing w:line="360" w:lineRule="auto"/>
        <w:ind w:left="567" w:right="567"/>
        <w:jc w:val="both"/>
        <w:rPr>
          <w:rFonts w:ascii="Palatino Linotype" w:hAnsi="Palatino Linotype" w:cs="Tahoma"/>
        </w:rPr>
      </w:pPr>
      <w:r w:rsidRPr="008F623F">
        <w:rPr>
          <w:rFonts w:ascii="Palatino Linotype" w:hAnsi="Palatino Linotype" w:cs="Tahoma"/>
        </w:rPr>
        <w:t>Haciendo referencia a lo anterior, hacemos de su conocimiento que el Instituto publicó la</w:t>
      </w:r>
      <w:r w:rsidR="00235217">
        <w:rPr>
          <w:rFonts w:ascii="Palatino Linotype" w:hAnsi="Palatino Linotype" w:cs="Tahoma"/>
        </w:rPr>
        <w:t xml:space="preserve"> </w:t>
      </w:r>
      <w:r w:rsidRPr="008F623F">
        <w:rPr>
          <w:rFonts w:ascii="Palatino Linotype" w:hAnsi="Palatino Linotype" w:cs="Tahoma"/>
        </w:rPr>
        <w:t>primera convocatoria para el proceso de certificación de competencias laborales bajo el EC-</w:t>
      </w:r>
    </w:p>
    <w:p w14:paraId="48F469CC" w14:textId="77777777" w:rsidR="008F623F" w:rsidRDefault="008F623F" w:rsidP="00283BD6">
      <w:pPr>
        <w:spacing w:line="360" w:lineRule="auto"/>
        <w:ind w:left="567" w:right="567"/>
        <w:jc w:val="both"/>
        <w:rPr>
          <w:rFonts w:ascii="Palatino Linotype" w:hAnsi="Palatino Linotype" w:cs="Tahoma"/>
        </w:rPr>
      </w:pPr>
      <w:r w:rsidRPr="008F623F">
        <w:rPr>
          <w:rFonts w:ascii="Palatino Linotype" w:hAnsi="Palatino Linotype" w:cs="Tahoma"/>
        </w:rPr>
        <w:t>1057 "Garantizar el Derecho de Acceso a la Información Pública", el día 2 de agosto de 2018,</w:t>
      </w:r>
      <w:r>
        <w:rPr>
          <w:rFonts w:ascii="Palatino Linotype" w:hAnsi="Palatino Linotype" w:cs="Tahoma"/>
        </w:rPr>
        <w:t xml:space="preserve"> </w:t>
      </w:r>
      <w:r w:rsidRPr="008F623F">
        <w:rPr>
          <w:rFonts w:ascii="Palatino Linotype" w:hAnsi="Palatino Linotype" w:cs="Tahoma"/>
        </w:rPr>
        <w:t>a través de la Plataforma del Instituto de Transparencia, Acceso a la Información Pública y</w:t>
      </w:r>
      <w:r>
        <w:rPr>
          <w:rFonts w:ascii="Palatino Linotype" w:hAnsi="Palatino Linotype" w:cs="Tahoma"/>
        </w:rPr>
        <w:t xml:space="preserve"> </w:t>
      </w:r>
      <w:r w:rsidRPr="008F623F">
        <w:rPr>
          <w:rFonts w:ascii="Palatino Linotype" w:hAnsi="Palatino Linotype" w:cs="Tahoma"/>
        </w:rPr>
        <w:t>Protección de Datos Personales del Estado de México y Municipios</w:t>
      </w:r>
      <w:r>
        <w:rPr>
          <w:rFonts w:ascii="Palatino Linotype" w:hAnsi="Palatino Linotype" w:cs="Tahoma"/>
        </w:rPr>
        <w:t xml:space="preserve"> </w:t>
      </w:r>
      <w:r w:rsidRPr="008F623F">
        <w:rPr>
          <w:rFonts w:ascii="Palatino Linotype" w:hAnsi="Palatino Linotype" w:cs="Tahoma"/>
        </w:rPr>
        <w:t>(https://www.infoem.org.mx/), misma que se publicó en la Gaceta del Estado Libre y</w:t>
      </w:r>
      <w:r>
        <w:rPr>
          <w:rFonts w:ascii="Palatino Linotype" w:hAnsi="Palatino Linotype" w:cs="Tahoma"/>
        </w:rPr>
        <w:t xml:space="preserve"> </w:t>
      </w:r>
      <w:r w:rsidRPr="008F623F">
        <w:rPr>
          <w:rFonts w:ascii="Palatino Linotype" w:hAnsi="Palatino Linotype" w:cs="Tahoma"/>
        </w:rPr>
        <w:t>Soberano de México el día 15 de agosto de 2018,</w:t>
      </w:r>
      <w:r>
        <w:rPr>
          <w:rFonts w:ascii="Palatino Linotype" w:hAnsi="Palatino Linotype" w:cs="Tahoma"/>
        </w:rPr>
        <w:t xml:space="preserve"> </w:t>
      </w:r>
      <w:r w:rsidRPr="008F623F">
        <w:rPr>
          <w:rFonts w:ascii="Palatino Linotype" w:hAnsi="Palatino Linotype" w:cs="Tahoma"/>
        </w:rPr>
        <w:t>(http://legislacion.edomex.gob.mx/sitesflegislacion.edomex.gob.mx/files/fileslpdf/gct/2018/ago152.pdf) en la cual, se detalla que el proceso de certificación se integra por cuatro etapas</w:t>
      </w:r>
      <w:r>
        <w:rPr>
          <w:rFonts w:ascii="Palatino Linotype" w:hAnsi="Palatino Linotype" w:cs="Tahoma"/>
        </w:rPr>
        <w:t xml:space="preserve"> </w:t>
      </w:r>
      <w:r w:rsidRPr="008F623F">
        <w:rPr>
          <w:rFonts w:ascii="Palatino Linotype" w:hAnsi="Palatino Linotype" w:cs="Tahoma"/>
          <w:i/>
          <w:iCs/>
        </w:rPr>
        <w:t xml:space="preserve">(Evaluación Diagnóstica, Capacitación (curso de alineación), Evaluación bajo el modelo de </w:t>
      </w:r>
      <w:r w:rsidRPr="008F623F">
        <w:rPr>
          <w:rFonts w:ascii="Palatino Linotype" w:hAnsi="Palatino Linotype" w:cs="Tahoma"/>
          <w:i/>
          <w:iCs/>
        </w:rPr>
        <w:lastRenderedPageBreak/>
        <w:t>estándar</w:t>
      </w:r>
      <w:r>
        <w:rPr>
          <w:rFonts w:ascii="Palatino Linotype" w:hAnsi="Palatino Linotype" w:cs="Tahoma"/>
          <w:i/>
          <w:iCs/>
        </w:rPr>
        <w:t xml:space="preserve"> </w:t>
      </w:r>
      <w:r w:rsidRPr="008F623F">
        <w:rPr>
          <w:rFonts w:ascii="Palatino Linotype" w:hAnsi="Palatino Linotype" w:cs="Tahoma"/>
          <w:i/>
          <w:iCs/>
        </w:rPr>
        <w:t xml:space="preserve">de competencia; y Dictamen y emisión del certificado), </w:t>
      </w:r>
      <w:r w:rsidRPr="008F623F">
        <w:rPr>
          <w:rFonts w:ascii="Palatino Linotype" w:hAnsi="Palatino Linotype" w:cs="Tahoma"/>
        </w:rPr>
        <w:t>destacando que el proceso se encuentra</w:t>
      </w:r>
      <w:r>
        <w:rPr>
          <w:rFonts w:ascii="Palatino Linotype" w:hAnsi="Palatino Linotype" w:cs="Tahoma"/>
        </w:rPr>
        <w:t xml:space="preserve"> </w:t>
      </w:r>
      <w:r w:rsidRPr="008F623F">
        <w:rPr>
          <w:rFonts w:ascii="Palatino Linotype" w:hAnsi="Palatino Linotype" w:cs="Tahoma"/>
        </w:rPr>
        <w:t>actualmente en la segunda etapa; por lo que en ese sentido, solicitamos se restrinja el acceso</w:t>
      </w:r>
      <w:r>
        <w:rPr>
          <w:rFonts w:ascii="Palatino Linotype" w:hAnsi="Palatino Linotype" w:cs="Tahoma"/>
        </w:rPr>
        <w:t xml:space="preserve"> </w:t>
      </w:r>
      <w:r w:rsidRPr="008F623F">
        <w:rPr>
          <w:rFonts w:ascii="Palatino Linotype" w:hAnsi="Palatino Linotype" w:cs="Tahoma"/>
        </w:rPr>
        <w:t>a la misma al solicitante, ya que de lo contrario, se podría poner en riesgo el mismo y, por</w:t>
      </w:r>
      <w:r>
        <w:rPr>
          <w:rFonts w:ascii="Palatino Linotype" w:hAnsi="Palatino Linotype" w:cs="Tahoma"/>
        </w:rPr>
        <w:t xml:space="preserve"> </w:t>
      </w:r>
      <w:r w:rsidRPr="008F623F">
        <w:rPr>
          <w:rFonts w:ascii="Palatino Linotype" w:hAnsi="Palatino Linotype" w:cs="Tahoma"/>
        </w:rPr>
        <w:t>ende, contravenir los puntos, documentos y normatividad aplicable antes citados.</w:t>
      </w:r>
      <w:r>
        <w:rPr>
          <w:rFonts w:ascii="Palatino Linotype" w:hAnsi="Palatino Linotype" w:cs="Tahoma"/>
        </w:rPr>
        <w:t xml:space="preserve"> </w:t>
      </w:r>
    </w:p>
    <w:p w14:paraId="638B930B" w14:textId="77777777" w:rsidR="008F623F" w:rsidRPr="008F623F" w:rsidRDefault="008F623F" w:rsidP="00283BD6">
      <w:pPr>
        <w:spacing w:line="360" w:lineRule="auto"/>
        <w:ind w:left="567" w:right="567"/>
        <w:jc w:val="both"/>
        <w:rPr>
          <w:rFonts w:ascii="Palatino Linotype" w:hAnsi="Palatino Linotype" w:cs="Tahoma"/>
        </w:rPr>
      </w:pPr>
    </w:p>
    <w:p w14:paraId="09C6AE1A" w14:textId="7B2C0BFB" w:rsidR="008F623F" w:rsidRPr="008F623F" w:rsidRDefault="008F623F" w:rsidP="00283BD6">
      <w:pPr>
        <w:spacing w:line="360" w:lineRule="auto"/>
        <w:ind w:left="567" w:right="567"/>
        <w:jc w:val="both"/>
        <w:rPr>
          <w:rFonts w:ascii="Palatino Linotype" w:hAnsi="Palatino Linotype" w:cs="Tahoma"/>
        </w:rPr>
      </w:pPr>
      <w:r w:rsidRPr="008F623F">
        <w:rPr>
          <w:rFonts w:ascii="Palatino Linotype" w:hAnsi="Palatino Linotype" w:cs="Tahoma"/>
        </w:rPr>
        <w:t>En este sentido, a fin de que se lleve a cabo la clasificación total de la información en la</w:t>
      </w:r>
      <w:r>
        <w:rPr>
          <w:rFonts w:ascii="Palatino Linotype" w:hAnsi="Palatino Linotype" w:cs="Tahoma"/>
        </w:rPr>
        <w:t xml:space="preserve"> </w:t>
      </w:r>
      <w:r w:rsidRPr="008F623F">
        <w:rPr>
          <w:rFonts w:ascii="Palatino Linotype" w:hAnsi="Palatino Linotype" w:cs="Tahoma"/>
        </w:rPr>
        <w:t>modalidad de RESERVA que corresponde al proceso de certificación de competencias</w:t>
      </w:r>
      <w:r>
        <w:rPr>
          <w:rFonts w:ascii="Palatino Linotype" w:hAnsi="Palatino Linotype" w:cs="Tahoma"/>
        </w:rPr>
        <w:t xml:space="preserve"> </w:t>
      </w:r>
      <w:r w:rsidRPr="008F623F">
        <w:rPr>
          <w:rFonts w:ascii="Palatino Linotype" w:hAnsi="Palatino Linotype" w:cs="Tahoma"/>
        </w:rPr>
        <w:t>laborales bajo el Estándar de Competencia 1057 "Garantizar el Derecho de Acceso a la</w:t>
      </w:r>
      <w:r>
        <w:rPr>
          <w:rFonts w:ascii="Palatino Linotype" w:hAnsi="Palatino Linotype" w:cs="Tahoma"/>
        </w:rPr>
        <w:t xml:space="preserve"> </w:t>
      </w:r>
      <w:r w:rsidRPr="008F623F">
        <w:rPr>
          <w:rFonts w:ascii="Palatino Linotype" w:hAnsi="Palatino Linotype" w:cs="Tahoma"/>
        </w:rPr>
        <w:t>Información Pública", se aplica una PRUEBA DE DAÑO, entendiéndose por ésta, la</w:t>
      </w:r>
      <w:r>
        <w:rPr>
          <w:rFonts w:ascii="Palatino Linotype" w:hAnsi="Palatino Linotype" w:cs="Tahoma"/>
        </w:rPr>
        <w:t xml:space="preserve"> </w:t>
      </w:r>
      <w:r w:rsidRPr="008F623F">
        <w:rPr>
          <w:rFonts w:ascii="Palatino Linotype" w:hAnsi="Palatino Linotype" w:cs="Tahoma"/>
        </w:rPr>
        <w:t>demostración de manera fundada y motivada, que la divulgación de la información lesiona</w:t>
      </w:r>
      <w:r>
        <w:rPr>
          <w:rFonts w:ascii="Palatino Linotype" w:hAnsi="Palatino Linotype" w:cs="Tahoma"/>
        </w:rPr>
        <w:t xml:space="preserve"> </w:t>
      </w:r>
      <w:r w:rsidRPr="008F623F">
        <w:rPr>
          <w:rFonts w:ascii="Palatino Linotype" w:hAnsi="Palatino Linotype" w:cs="Tahoma"/>
        </w:rPr>
        <w:t>el interés jurídicamente protegido por la Ley y que el menoscabo o daño que puede</w:t>
      </w:r>
      <w:r w:rsidR="00235217">
        <w:rPr>
          <w:rFonts w:ascii="Palatino Linotype" w:hAnsi="Palatino Linotype" w:cs="Tahoma"/>
        </w:rPr>
        <w:t xml:space="preserve"> </w:t>
      </w:r>
      <w:r w:rsidRPr="008F623F">
        <w:rPr>
          <w:rFonts w:ascii="Palatino Linotype" w:hAnsi="Palatino Linotype" w:cs="Tahoma"/>
        </w:rPr>
        <w:t>producirse con la publicidad de la información es mayor que el interés de conocerla y, por</w:t>
      </w:r>
      <w:r w:rsidR="00235217">
        <w:rPr>
          <w:rFonts w:ascii="Palatino Linotype" w:hAnsi="Palatino Linotype" w:cs="Tahoma"/>
        </w:rPr>
        <w:t xml:space="preserve"> </w:t>
      </w:r>
      <w:r w:rsidRPr="008F623F">
        <w:rPr>
          <w:rFonts w:ascii="Palatino Linotype" w:hAnsi="Palatino Linotype" w:cs="Tahoma"/>
        </w:rPr>
        <w:t>consiguiente, debe clasificarse como reservada, precisando las razones objetivas por las que</w:t>
      </w:r>
      <w:r>
        <w:rPr>
          <w:rFonts w:ascii="Palatino Linotype" w:hAnsi="Palatino Linotype" w:cs="Tahoma"/>
        </w:rPr>
        <w:t xml:space="preserve"> </w:t>
      </w:r>
      <w:r w:rsidRPr="008F623F">
        <w:rPr>
          <w:rFonts w:ascii="Palatino Linotype" w:hAnsi="Palatino Linotype" w:cs="Tahoma"/>
        </w:rPr>
        <w:t>la apertura de Ja información genera una afectación, lo anterior de conformidad con los</w:t>
      </w:r>
      <w:r>
        <w:rPr>
          <w:rFonts w:ascii="Palatino Linotype" w:hAnsi="Palatino Linotype" w:cs="Tahoma"/>
        </w:rPr>
        <w:t xml:space="preserve"> </w:t>
      </w:r>
      <w:r w:rsidRPr="008F623F">
        <w:rPr>
          <w:rFonts w:ascii="Palatino Linotype" w:hAnsi="Palatino Linotype" w:cs="Tahoma"/>
        </w:rPr>
        <w:t xml:space="preserve">artículos 91, 128, 129, 140, fracciones </w:t>
      </w:r>
      <w:proofErr w:type="spellStart"/>
      <w:r w:rsidRPr="008F623F">
        <w:rPr>
          <w:rFonts w:ascii="Palatino Linotype" w:hAnsi="Palatino Linotype" w:cs="Tahoma"/>
        </w:rPr>
        <w:t>VIl</w:t>
      </w:r>
      <w:proofErr w:type="spellEnd"/>
      <w:r w:rsidRPr="008F623F">
        <w:rPr>
          <w:rFonts w:ascii="Palatino Linotype" w:hAnsi="Palatino Linotype" w:cs="Tahoma"/>
        </w:rPr>
        <w:t xml:space="preserve"> y X y 141 de la Ley de Transparencia y de Acceso a</w:t>
      </w:r>
      <w:r>
        <w:rPr>
          <w:rFonts w:ascii="Palatino Linotype" w:hAnsi="Palatino Linotype" w:cs="Tahoma"/>
        </w:rPr>
        <w:t xml:space="preserve"> </w:t>
      </w:r>
      <w:r w:rsidRPr="008F623F">
        <w:rPr>
          <w:rFonts w:ascii="Palatino Linotype" w:hAnsi="Palatino Linotype" w:cs="Tahoma"/>
        </w:rPr>
        <w:t xml:space="preserve">la </w:t>
      </w:r>
      <w:r>
        <w:rPr>
          <w:rFonts w:ascii="Palatino Linotype" w:hAnsi="Palatino Linotype" w:cs="Tahoma"/>
        </w:rPr>
        <w:t>Información</w:t>
      </w:r>
      <w:r w:rsidRPr="008F623F">
        <w:rPr>
          <w:rFonts w:ascii="Palatino Linotype" w:hAnsi="Palatino Linotype" w:cs="Tahoma"/>
        </w:rPr>
        <w:t xml:space="preserve"> Pública del Estado de México y Municipios, así como conforme a lo</w:t>
      </w:r>
      <w:r>
        <w:rPr>
          <w:rFonts w:ascii="Palatino Linotype" w:hAnsi="Palatino Linotype" w:cs="Tahoma"/>
        </w:rPr>
        <w:t xml:space="preserve"> </w:t>
      </w:r>
      <w:r w:rsidRPr="008F623F">
        <w:rPr>
          <w:rFonts w:ascii="Palatino Linotype" w:hAnsi="Palatino Linotype" w:cs="Tahoma"/>
        </w:rPr>
        <w:t>establecido en los artículos Vigésimo Séptimo y Vigésimo Noveno de los Lineamientos</w:t>
      </w:r>
    </w:p>
    <w:p w14:paraId="2611D85D" w14:textId="6C192F63" w:rsidR="008F623F" w:rsidRDefault="008F623F" w:rsidP="00283BD6">
      <w:pPr>
        <w:spacing w:line="360" w:lineRule="auto"/>
        <w:ind w:left="567" w:right="567"/>
        <w:jc w:val="both"/>
        <w:rPr>
          <w:rFonts w:ascii="Palatino Linotype" w:hAnsi="Palatino Linotype" w:cs="Tahoma"/>
        </w:rPr>
      </w:pPr>
      <w:r w:rsidRPr="008F623F">
        <w:rPr>
          <w:rFonts w:ascii="Palatino Linotype" w:hAnsi="Palatino Linotype" w:cs="Tahoma"/>
        </w:rPr>
        <w:t>Generales en Materia de Clasifica</w:t>
      </w:r>
      <w:r w:rsidR="00235217">
        <w:rPr>
          <w:rFonts w:ascii="Palatino Linotype" w:hAnsi="Palatino Linotype" w:cs="Tahoma"/>
        </w:rPr>
        <w:t>ción y Desclasificación de la inf</w:t>
      </w:r>
      <w:r w:rsidRPr="008F623F">
        <w:rPr>
          <w:rFonts w:ascii="Palatino Linotype" w:hAnsi="Palatino Linotype" w:cs="Tahoma"/>
        </w:rPr>
        <w:t>ormación, así como para la</w:t>
      </w:r>
      <w:r>
        <w:rPr>
          <w:rFonts w:ascii="Palatino Linotype" w:hAnsi="Palatino Linotype" w:cs="Tahoma"/>
        </w:rPr>
        <w:t xml:space="preserve"> </w:t>
      </w:r>
      <w:r w:rsidRPr="008F623F">
        <w:rPr>
          <w:rFonts w:ascii="Palatino Linotype" w:hAnsi="Palatino Linotype" w:cs="Tahoma"/>
        </w:rPr>
        <w:t xml:space="preserve">Elaboración de Versiones Públicas, además de lo referido en el artículo 113, fracciones </w:t>
      </w:r>
      <w:r>
        <w:rPr>
          <w:rFonts w:ascii="Palatino Linotype" w:hAnsi="Palatino Linotype" w:cs="Tahoma"/>
        </w:rPr>
        <w:t xml:space="preserve">VIII </w:t>
      </w:r>
      <w:r w:rsidRPr="008F623F">
        <w:rPr>
          <w:rFonts w:ascii="Palatino Linotype" w:hAnsi="Palatino Linotype" w:cs="Tahoma"/>
        </w:rPr>
        <w:t>y X de la Ley General de Transparencia y Acceso a la Información Pública</w:t>
      </w:r>
    </w:p>
    <w:p w14:paraId="15A6351D" w14:textId="77777777" w:rsidR="008F623F" w:rsidRDefault="008F623F" w:rsidP="00283BD6">
      <w:pPr>
        <w:spacing w:line="360" w:lineRule="auto"/>
        <w:ind w:left="567" w:right="567"/>
        <w:jc w:val="both"/>
        <w:rPr>
          <w:rFonts w:ascii="Palatino Linotype" w:hAnsi="Palatino Linotype" w:cs="Tahoma"/>
        </w:rPr>
      </w:pPr>
    </w:p>
    <w:p w14:paraId="24505E65" w14:textId="77777777" w:rsidR="008F623F" w:rsidRDefault="008F623F" w:rsidP="00283BD6">
      <w:pPr>
        <w:spacing w:line="360" w:lineRule="auto"/>
        <w:ind w:left="567" w:right="567"/>
        <w:jc w:val="both"/>
        <w:rPr>
          <w:rFonts w:ascii="Palatino Linotype" w:hAnsi="Palatino Linotype" w:cs="Tahoma"/>
        </w:rPr>
      </w:pPr>
      <w:r>
        <w:rPr>
          <w:rFonts w:ascii="Palatino Linotype" w:hAnsi="Palatino Linotype" w:cs="Tahoma"/>
        </w:rPr>
        <w:t>(…)</w:t>
      </w:r>
    </w:p>
    <w:p w14:paraId="3A421FC2" w14:textId="77777777" w:rsidR="001B71C3" w:rsidRDefault="001B71C3" w:rsidP="00283BD6">
      <w:pPr>
        <w:spacing w:line="360" w:lineRule="auto"/>
        <w:ind w:left="567" w:right="567"/>
        <w:jc w:val="both"/>
        <w:rPr>
          <w:rFonts w:ascii="Palatino Linotype" w:hAnsi="Palatino Linotype" w:cs="Tahoma"/>
        </w:rPr>
      </w:pPr>
    </w:p>
    <w:p w14:paraId="628AC3B3" w14:textId="5F60FF9D" w:rsidR="008F623F" w:rsidRPr="008F623F" w:rsidRDefault="008F623F" w:rsidP="00283BD6">
      <w:pPr>
        <w:spacing w:line="360" w:lineRule="auto"/>
        <w:ind w:left="567" w:right="567"/>
        <w:jc w:val="both"/>
        <w:rPr>
          <w:rFonts w:ascii="Palatino Linotype" w:hAnsi="Palatino Linotype" w:cs="Tahoma"/>
        </w:rPr>
      </w:pPr>
      <w:r w:rsidRPr="008F623F">
        <w:rPr>
          <w:rFonts w:ascii="Palatino Linotype" w:hAnsi="Palatino Linotype" w:cs="Tahoma"/>
        </w:rPr>
        <w:t>Conforme a las porciones normativas invocadas, toda información que se constituya por</w:t>
      </w:r>
      <w:r>
        <w:rPr>
          <w:rFonts w:ascii="Palatino Linotype" w:hAnsi="Palatino Linotype" w:cs="Tahoma"/>
        </w:rPr>
        <w:t xml:space="preserve"> </w:t>
      </w:r>
      <w:r w:rsidRPr="008F623F">
        <w:rPr>
          <w:rFonts w:ascii="Palatino Linotype" w:hAnsi="Palatino Linotype" w:cs="Tahoma"/>
        </w:rPr>
        <w:t>opiniones, recomendaciones o puntos de vista que formen parte de un proceso deliberativo</w:t>
      </w:r>
      <w:r w:rsidR="001331CA">
        <w:rPr>
          <w:rFonts w:ascii="Palatino Linotype" w:hAnsi="Palatino Linotype" w:cs="Tahoma"/>
        </w:rPr>
        <w:t xml:space="preserve"> </w:t>
      </w:r>
      <w:r w:rsidRPr="008F623F">
        <w:rPr>
          <w:rFonts w:ascii="Palatino Linotype" w:hAnsi="Palatino Linotype" w:cs="Tahoma"/>
        </w:rPr>
        <w:lastRenderedPageBreak/>
        <w:t>de los servidores públicos, así como la publicación de la misma, hasta en tanto no sea</w:t>
      </w:r>
      <w:r>
        <w:rPr>
          <w:rFonts w:ascii="Palatino Linotype" w:hAnsi="Palatino Linotype" w:cs="Tahoma"/>
        </w:rPr>
        <w:t xml:space="preserve"> </w:t>
      </w:r>
      <w:r w:rsidRPr="008F623F">
        <w:rPr>
          <w:rFonts w:ascii="Palatino Linotype" w:hAnsi="Palatino Linotype" w:cs="Tahoma"/>
        </w:rPr>
        <w:t>adoptada una decisión definitiva al respecto, se entenderá válidamente reservada.</w:t>
      </w:r>
    </w:p>
    <w:p w14:paraId="008290C2" w14:textId="77777777" w:rsidR="008F623F" w:rsidRDefault="008F623F" w:rsidP="00283BD6">
      <w:pPr>
        <w:spacing w:line="360" w:lineRule="auto"/>
        <w:ind w:left="567" w:right="567"/>
        <w:jc w:val="both"/>
        <w:rPr>
          <w:rFonts w:ascii="Palatino Linotype" w:hAnsi="Palatino Linotype" w:cs="Tahoma"/>
        </w:rPr>
      </w:pPr>
    </w:p>
    <w:p w14:paraId="2BF81714" w14:textId="77777777" w:rsidR="008F623F" w:rsidRDefault="008F623F" w:rsidP="00283BD6">
      <w:pPr>
        <w:spacing w:line="360" w:lineRule="auto"/>
        <w:ind w:left="567" w:right="567"/>
        <w:jc w:val="both"/>
        <w:rPr>
          <w:rFonts w:ascii="Palatino Linotype" w:hAnsi="Palatino Linotype" w:cs="Tahoma"/>
        </w:rPr>
      </w:pPr>
      <w:r w:rsidRPr="008F623F">
        <w:rPr>
          <w:rFonts w:ascii="Palatino Linotype" w:hAnsi="Palatino Linotype" w:cs="Tahoma"/>
        </w:rPr>
        <w:t>En esta tesitura, el numeral Trigésimo Tercero de los Lineamientos Generales en materia</w:t>
      </w:r>
      <w:r>
        <w:rPr>
          <w:rFonts w:ascii="Palatino Linotype" w:hAnsi="Palatino Linotype" w:cs="Tahoma"/>
        </w:rPr>
        <w:t xml:space="preserve"> </w:t>
      </w:r>
      <w:r w:rsidRPr="008F623F">
        <w:rPr>
          <w:rFonts w:ascii="Palatino Linotype" w:hAnsi="Palatino Linotype" w:cs="Tahoma"/>
        </w:rPr>
        <w:t>de</w:t>
      </w:r>
      <w:r>
        <w:rPr>
          <w:rFonts w:ascii="Palatino Linotype" w:hAnsi="Palatino Linotype" w:cs="Tahoma"/>
        </w:rPr>
        <w:t xml:space="preserve"> </w:t>
      </w:r>
      <w:r w:rsidRPr="008F623F">
        <w:rPr>
          <w:rFonts w:ascii="Palatino Linotype" w:hAnsi="Palatino Linotype" w:cs="Tahoma"/>
        </w:rPr>
        <w:t>Clasificación y Desclasificación de la Información, así como para la elaboración de Versiones</w:t>
      </w:r>
      <w:r>
        <w:rPr>
          <w:rFonts w:ascii="Palatino Linotype" w:hAnsi="Palatino Linotype" w:cs="Tahoma"/>
        </w:rPr>
        <w:t xml:space="preserve"> </w:t>
      </w:r>
      <w:r w:rsidRPr="008F623F">
        <w:rPr>
          <w:rFonts w:ascii="Palatino Linotype" w:hAnsi="Palatino Linotype" w:cs="Tahoma"/>
        </w:rPr>
        <w:t>Públicas (Lineamientos en materia de Clasificación y Desclasificación de la Información),</w:t>
      </w:r>
      <w:r>
        <w:rPr>
          <w:rFonts w:ascii="Palatino Linotype" w:hAnsi="Palatino Linotype" w:cs="Tahoma"/>
        </w:rPr>
        <w:t xml:space="preserve"> </w:t>
      </w:r>
      <w:r w:rsidRPr="008F623F">
        <w:rPr>
          <w:rFonts w:ascii="Palatino Linotype" w:hAnsi="Palatino Linotype" w:cs="Tahoma"/>
        </w:rPr>
        <w:t>establece lo siguiente:</w:t>
      </w:r>
    </w:p>
    <w:p w14:paraId="679A215F" w14:textId="77777777" w:rsidR="008F623F" w:rsidRDefault="008F623F" w:rsidP="00283BD6">
      <w:pPr>
        <w:spacing w:line="360" w:lineRule="auto"/>
        <w:ind w:left="567" w:right="567"/>
        <w:jc w:val="both"/>
        <w:rPr>
          <w:rFonts w:ascii="Palatino Linotype" w:hAnsi="Palatino Linotype" w:cs="Tahoma"/>
        </w:rPr>
      </w:pPr>
    </w:p>
    <w:p w14:paraId="1EFF2D51" w14:textId="77777777" w:rsidR="008F623F" w:rsidRDefault="008F623F" w:rsidP="00283BD6">
      <w:pPr>
        <w:spacing w:line="360" w:lineRule="auto"/>
        <w:ind w:left="567" w:right="567"/>
        <w:jc w:val="center"/>
        <w:rPr>
          <w:rFonts w:ascii="Palatino Linotype" w:hAnsi="Palatino Linotype" w:cs="Tahoma"/>
        </w:rPr>
      </w:pPr>
      <w:r>
        <w:rPr>
          <w:rFonts w:ascii="Palatino Linotype" w:hAnsi="Palatino Linotype" w:cs="Tahoma"/>
        </w:rPr>
        <w:t>[Se reproduce el Trigésimo Tercero de los Lineamientos citados]</w:t>
      </w:r>
    </w:p>
    <w:p w14:paraId="3E7A3885" w14:textId="77777777" w:rsidR="008F623F" w:rsidRDefault="008F623F" w:rsidP="00283BD6">
      <w:pPr>
        <w:spacing w:line="360" w:lineRule="auto"/>
        <w:ind w:left="567" w:right="567"/>
        <w:jc w:val="both"/>
        <w:rPr>
          <w:rFonts w:ascii="Palatino Linotype" w:hAnsi="Palatino Linotype" w:cs="Tahoma"/>
        </w:rPr>
      </w:pPr>
    </w:p>
    <w:p w14:paraId="71D713B7" w14:textId="77777777" w:rsidR="008F623F" w:rsidRDefault="008F623F" w:rsidP="00283BD6">
      <w:pPr>
        <w:spacing w:line="360" w:lineRule="auto"/>
        <w:ind w:left="567" w:right="567"/>
        <w:jc w:val="both"/>
        <w:rPr>
          <w:rFonts w:ascii="Palatino Linotype" w:hAnsi="Palatino Linotype" w:cs="Tahoma"/>
        </w:rPr>
      </w:pPr>
      <w:r w:rsidRPr="008F623F">
        <w:rPr>
          <w:rFonts w:ascii="Palatino Linotype" w:hAnsi="Palatino Linotype" w:cs="Tahoma"/>
        </w:rPr>
        <w:t>Así las cosas, a efecto de dar cumplimiento a lo ordenado por los preceptos anteriores y, en</w:t>
      </w:r>
      <w:r>
        <w:rPr>
          <w:rFonts w:ascii="Palatino Linotype" w:hAnsi="Palatino Linotype" w:cs="Tahoma"/>
        </w:rPr>
        <w:t xml:space="preserve"> </w:t>
      </w:r>
      <w:r w:rsidRPr="008F623F">
        <w:rPr>
          <w:rFonts w:ascii="Palatino Linotype" w:hAnsi="Palatino Linotype" w:cs="Tahoma"/>
        </w:rPr>
        <w:t>particular, por los Lineamientos en materia de Clasificación y Desclasificación de la</w:t>
      </w:r>
      <w:r>
        <w:rPr>
          <w:rFonts w:ascii="Palatino Linotype" w:hAnsi="Palatino Linotype" w:cs="Tahoma"/>
        </w:rPr>
        <w:t xml:space="preserve"> </w:t>
      </w:r>
      <w:r w:rsidRPr="008F623F">
        <w:rPr>
          <w:rFonts w:ascii="Palatino Linotype" w:hAnsi="Palatino Linotype" w:cs="Tahoma"/>
        </w:rPr>
        <w:t>Información, se manifiesta lo siguiente:</w:t>
      </w:r>
    </w:p>
    <w:p w14:paraId="631C45AB" w14:textId="77777777" w:rsidR="008F623F" w:rsidRDefault="008F623F" w:rsidP="00283BD6">
      <w:pPr>
        <w:spacing w:line="360" w:lineRule="auto"/>
        <w:ind w:left="567" w:right="567"/>
        <w:jc w:val="both"/>
        <w:rPr>
          <w:rFonts w:ascii="Palatino Linotype" w:hAnsi="Palatino Linotype" w:cs="Tahoma"/>
        </w:rPr>
      </w:pPr>
    </w:p>
    <w:p w14:paraId="4EA9AA6E" w14:textId="77777777" w:rsidR="008F623F" w:rsidRDefault="008F623F" w:rsidP="00283BD6">
      <w:pPr>
        <w:spacing w:line="360" w:lineRule="auto"/>
        <w:ind w:left="567" w:right="567"/>
        <w:jc w:val="both"/>
        <w:rPr>
          <w:rFonts w:ascii="Palatino Linotype" w:hAnsi="Palatino Linotype" w:cs="Tahoma"/>
          <w:i/>
          <w:iCs/>
        </w:rPr>
      </w:pPr>
      <w:r w:rsidRPr="008F623F">
        <w:rPr>
          <w:rFonts w:ascii="Palatino Linotype" w:hAnsi="Palatino Linotype" w:cs="Tahoma"/>
          <w:i/>
          <w:iCs/>
        </w:rPr>
        <w:t>"l. Se deberá citar la fracción y, en su caso, la causal aplicable del artículo 113 de la Ley</w:t>
      </w:r>
      <w:r>
        <w:rPr>
          <w:rFonts w:ascii="Palatino Linotype" w:hAnsi="Palatino Linotype" w:cs="Tahoma"/>
          <w:i/>
          <w:iCs/>
        </w:rPr>
        <w:t xml:space="preserve"> </w:t>
      </w:r>
      <w:r w:rsidRPr="008F623F">
        <w:rPr>
          <w:rFonts w:ascii="Palatino Linotype" w:hAnsi="Palatino Linotype" w:cs="Tahoma"/>
          <w:i/>
          <w:iCs/>
        </w:rPr>
        <w:t>General, vinculándola con el Lineamiento específico del presente ordenamiento y, cuando</w:t>
      </w:r>
      <w:r>
        <w:rPr>
          <w:rFonts w:ascii="Palatino Linotype" w:hAnsi="Palatino Linotype" w:cs="Tahoma"/>
          <w:i/>
          <w:iCs/>
        </w:rPr>
        <w:t xml:space="preserve"> </w:t>
      </w:r>
      <w:r w:rsidRPr="008F623F">
        <w:rPr>
          <w:rFonts w:ascii="Palatino Linotype" w:hAnsi="Palatino Linotype" w:cs="Tahoma"/>
          <w:i/>
          <w:iCs/>
        </w:rPr>
        <w:t xml:space="preserve">corresponda, el supuesto normativo que expresamente le otorga el carácter de </w:t>
      </w:r>
      <w:r>
        <w:rPr>
          <w:rFonts w:ascii="Palatino Linotype" w:hAnsi="Palatino Linotype" w:cs="Tahoma"/>
          <w:i/>
          <w:iCs/>
        </w:rPr>
        <w:t xml:space="preserve">información </w:t>
      </w:r>
      <w:r w:rsidRPr="008F623F">
        <w:rPr>
          <w:rFonts w:ascii="Palatino Linotype" w:hAnsi="Palatino Linotype" w:cs="Tahoma"/>
          <w:i/>
          <w:iCs/>
        </w:rPr>
        <w:t>reservada;"</w:t>
      </w:r>
    </w:p>
    <w:p w14:paraId="5DFC1AB8" w14:textId="77777777" w:rsidR="008F623F" w:rsidRPr="008F623F" w:rsidRDefault="008F623F" w:rsidP="00283BD6">
      <w:pPr>
        <w:spacing w:line="360" w:lineRule="auto"/>
        <w:ind w:left="567" w:right="567"/>
        <w:jc w:val="both"/>
        <w:rPr>
          <w:rFonts w:ascii="Palatino Linotype" w:hAnsi="Palatino Linotype" w:cs="Tahoma"/>
          <w:i/>
          <w:iCs/>
        </w:rPr>
      </w:pPr>
    </w:p>
    <w:p w14:paraId="2B9A001A" w14:textId="77777777" w:rsidR="0039293F" w:rsidRDefault="008F623F" w:rsidP="00283BD6">
      <w:pPr>
        <w:spacing w:line="360" w:lineRule="auto"/>
        <w:ind w:left="567" w:right="567"/>
        <w:jc w:val="both"/>
        <w:rPr>
          <w:rFonts w:ascii="Palatino Linotype" w:hAnsi="Palatino Linotype" w:cs="Tahoma"/>
        </w:rPr>
      </w:pPr>
      <w:r w:rsidRPr="008F623F">
        <w:rPr>
          <w:rFonts w:ascii="Palatino Linotype" w:hAnsi="Palatino Linotype" w:cs="Tahoma"/>
        </w:rPr>
        <w:t>Se actualizan las causales de reserva señaladas en el artículo 140, fracciones VII y X de la Ley de Transparencia local. El citado artículo 140, fracción VII es correlativo del diverso artículo 113, fracción VIII de la Ley General de Transparencia y Acceso a la Información</w:t>
      </w:r>
      <w:r w:rsidR="0039293F">
        <w:rPr>
          <w:rFonts w:ascii="Palatino Linotype" w:hAnsi="Palatino Linotype" w:cs="Tahoma"/>
        </w:rPr>
        <w:t xml:space="preserve"> </w:t>
      </w:r>
      <w:r w:rsidRPr="008F623F">
        <w:rPr>
          <w:rFonts w:ascii="Palatino Linotype" w:hAnsi="Palatino Linotype" w:cs="Tahoma"/>
        </w:rPr>
        <w:t>Pública (Ley General), así como del numeral Vigésimo Séptimo de los Lineamientos</w:t>
      </w:r>
      <w:r w:rsidR="0039293F">
        <w:rPr>
          <w:rFonts w:ascii="Palatino Linotype" w:hAnsi="Palatino Linotype" w:cs="Tahoma"/>
        </w:rPr>
        <w:t xml:space="preserve"> </w:t>
      </w:r>
      <w:r w:rsidR="0039293F" w:rsidRPr="0039293F">
        <w:rPr>
          <w:rFonts w:ascii="Palatino Linotype" w:hAnsi="Palatino Linotype" w:cs="Tahoma"/>
        </w:rPr>
        <w:t>Generales en materia de Clasificación y Desclasificación de la Información, así como para la</w:t>
      </w:r>
      <w:r w:rsidR="0039293F">
        <w:rPr>
          <w:rFonts w:ascii="Palatino Linotype" w:hAnsi="Palatino Linotype" w:cs="Tahoma"/>
        </w:rPr>
        <w:t xml:space="preserve"> </w:t>
      </w:r>
      <w:r w:rsidR="0039293F" w:rsidRPr="0039293F">
        <w:rPr>
          <w:rFonts w:ascii="Palatino Linotype" w:hAnsi="Palatino Linotype" w:cs="Tahoma"/>
        </w:rPr>
        <w:t>elaboración de Versiones Públicas.</w:t>
      </w:r>
    </w:p>
    <w:p w14:paraId="4E02B791" w14:textId="77777777" w:rsidR="0039293F" w:rsidRPr="0039293F" w:rsidRDefault="0039293F" w:rsidP="00283BD6">
      <w:pPr>
        <w:spacing w:line="360" w:lineRule="auto"/>
        <w:ind w:left="567" w:right="567"/>
        <w:jc w:val="both"/>
        <w:rPr>
          <w:rFonts w:ascii="Palatino Linotype" w:hAnsi="Palatino Linotype" w:cs="Tahoma"/>
        </w:rPr>
      </w:pPr>
    </w:p>
    <w:p w14:paraId="59491283" w14:textId="77777777" w:rsidR="0039293F" w:rsidRDefault="0039293F" w:rsidP="00283BD6">
      <w:pPr>
        <w:spacing w:line="360" w:lineRule="auto"/>
        <w:ind w:left="567" w:right="567"/>
        <w:jc w:val="both"/>
        <w:rPr>
          <w:rFonts w:ascii="Palatino Linotype" w:hAnsi="Palatino Linotype" w:cs="Tahoma"/>
        </w:rPr>
      </w:pPr>
      <w:r w:rsidRPr="0039293F">
        <w:rPr>
          <w:rFonts w:ascii="Palatino Linotype" w:hAnsi="Palatino Linotype" w:cs="Tahoma"/>
        </w:rPr>
        <w:t>Por otro lado, el artículo 140, fracción V</w:t>
      </w:r>
      <w:r>
        <w:rPr>
          <w:rFonts w:ascii="Palatino Linotype" w:hAnsi="Palatino Linotype" w:cs="Tahoma"/>
        </w:rPr>
        <w:t>III</w:t>
      </w:r>
      <w:r w:rsidRPr="0039293F">
        <w:rPr>
          <w:rFonts w:ascii="Palatino Linotype" w:hAnsi="Palatino Linotype" w:cs="Tahoma"/>
        </w:rPr>
        <w:t xml:space="preserve"> y X de la Ley de Transparencia local, es correlativo</w:t>
      </w:r>
      <w:r>
        <w:rPr>
          <w:rFonts w:ascii="Palatino Linotype" w:hAnsi="Palatino Linotype" w:cs="Tahoma"/>
        </w:rPr>
        <w:t xml:space="preserve"> </w:t>
      </w:r>
      <w:r w:rsidRPr="0039293F">
        <w:rPr>
          <w:rFonts w:ascii="Palatino Linotype" w:hAnsi="Palatino Linotype" w:cs="Tahoma"/>
        </w:rPr>
        <w:t xml:space="preserve">del diverso artículo 113, fracción X de la Ley General de Transparencia y Acceso </w:t>
      </w:r>
      <w:r w:rsidRPr="0039293F">
        <w:rPr>
          <w:rFonts w:ascii="Palatino Linotype" w:hAnsi="Palatino Linotype" w:cs="Tahoma"/>
        </w:rPr>
        <w:lastRenderedPageBreak/>
        <w:t>a la</w:t>
      </w:r>
      <w:r>
        <w:rPr>
          <w:rFonts w:ascii="Palatino Linotype" w:hAnsi="Palatino Linotype" w:cs="Tahoma"/>
        </w:rPr>
        <w:t xml:space="preserve"> </w:t>
      </w:r>
      <w:r w:rsidRPr="0039293F">
        <w:rPr>
          <w:rFonts w:ascii="Palatino Linotype" w:hAnsi="Palatino Linotype" w:cs="Tahoma"/>
        </w:rPr>
        <w:t>Información Pública (Ley General}, así como del numeral Vigésimo Noveno de los</w:t>
      </w:r>
      <w:r>
        <w:rPr>
          <w:rFonts w:ascii="Palatino Linotype" w:hAnsi="Palatino Linotype" w:cs="Tahoma"/>
        </w:rPr>
        <w:t xml:space="preserve"> </w:t>
      </w:r>
      <w:r w:rsidRPr="0039293F">
        <w:rPr>
          <w:rFonts w:ascii="Palatino Linotype" w:hAnsi="Palatino Linotype" w:cs="Tahoma"/>
        </w:rPr>
        <w:t xml:space="preserve">Lineamientos Generales en materia de Clasificación y </w:t>
      </w:r>
      <w:r>
        <w:rPr>
          <w:rFonts w:ascii="Palatino Linotype" w:hAnsi="Palatino Linotype" w:cs="Tahoma"/>
        </w:rPr>
        <w:t>Descl</w:t>
      </w:r>
      <w:r w:rsidRPr="0039293F">
        <w:rPr>
          <w:rFonts w:ascii="Palatino Linotype" w:hAnsi="Palatino Linotype" w:cs="Tahoma"/>
        </w:rPr>
        <w:t>asificación de la Información,</w:t>
      </w:r>
      <w:r>
        <w:rPr>
          <w:rFonts w:ascii="Palatino Linotype" w:hAnsi="Palatino Linotype" w:cs="Tahoma"/>
        </w:rPr>
        <w:t xml:space="preserve"> </w:t>
      </w:r>
      <w:r w:rsidRPr="0039293F">
        <w:rPr>
          <w:rFonts w:ascii="Palatino Linotype" w:hAnsi="Palatino Linotype" w:cs="Tahoma"/>
        </w:rPr>
        <w:t>así como para la elaboración de Versiones Públicas.</w:t>
      </w:r>
    </w:p>
    <w:p w14:paraId="63580773" w14:textId="77777777" w:rsidR="0039293F" w:rsidRPr="0039293F" w:rsidRDefault="0039293F" w:rsidP="00283BD6">
      <w:pPr>
        <w:spacing w:line="360" w:lineRule="auto"/>
        <w:ind w:left="567" w:right="567"/>
        <w:jc w:val="both"/>
        <w:rPr>
          <w:rFonts w:ascii="Palatino Linotype" w:hAnsi="Palatino Linotype" w:cs="Tahoma"/>
        </w:rPr>
      </w:pPr>
    </w:p>
    <w:p w14:paraId="4322BB24" w14:textId="77777777" w:rsidR="0039293F" w:rsidRDefault="0039293F" w:rsidP="00283BD6">
      <w:pPr>
        <w:spacing w:line="360" w:lineRule="auto"/>
        <w:ind w:left="567" w:right="567"/>
        <w:jc w:val="both"/>
        <w:rPr>
          <w:rFonts w:ascii="Palatino Linotype" w:hAnsi="Palatino Linotype" w:cs="Tahoma"/>
          <w:i/>
          <w:iCs/>
        </w:rPr>
      </w:pPr>
      <w:r>
        <w:rPr>
          <w:rFonts w:ascii="Palatino Linotype" w:hAnsi="Palatino Linotype" w:cs="Tahoma"/>
          <w:i/>
          <w:iCs/>
        </w:rPr>
        <w:t>II</w:t>
      </w:r>
      <w:r w:rsidRPr="0039293F">
        <w:rPr>
          <w:rFonts w:ascii="Palatino Linotype" w:hAnsi="Palatino Linotype" w:cs="Tahoma"/>
          <w:i/>
          <w:iCs/>
        </w:rPr>
        <w:t>. Mediante la ponderación de los intereses en conflicto, los sujetos obligados deberán</w:t>
      </w:r>
      <w:r>
        <w:rPr>
          <w:rFonts w:ascii="Palatino Linotype" w:hAnsi="Palatino Linotype" w:cs="Tahoma"/>
          <w:i/>
          <w:iCs/>
        </w:rPr>
        <w:t xml:space="preserve"> </w:t>
      </w:r>
      <w:r w:rsidRPr="0039293F">
        <w:rPr>
          <w:rFonts w:ascii="Palatino Linotype" w:hAnsi="Palatino Linotype" w:cs="Tahoma"/>
          <w:i/>
          <w:iCs/>
        </w:rPr>
        <w:t>demostrar que la publicidad de la información solicitada generaría un riesgo de perjuicio y</w:t>
      </w:r>
      <w:r>
        <w:rPr>
          <w:rFonts w:ascii="Palatino Linotype" w:hAnsi="Palatino Linotype" w:cs="Tahoma"/>
          <w:i/>
          <w:iCs/>
        </w:rPr>
        <w:t xml:space="preserve"> </w:t>
      </w:r>
      <w:r w:rsidRPr="0039293F">
        <w:rPr>
          <w:rFonts w:ascii="Palatino Linotype" w:hAnsi="Palatino Linotype" w:cs="Tahoma"/>
          <w:i/>
          <w:iCs/>
        </w:rPr>
        <w:t>por lo tanto, tendrán que acreditar que este último rebasa el interés público protegido por</w:t>
      </w:r>
      <w:r>
        <w:rPr>
          <w:rFonts w:ascii="Palatino Linotype" w:hAnsi="Palatino Linotype" w:cs="Tahoma"/>
          <w:i/>
          <w:iCs/>
        </w:rPr>
        <w:t xml:space="preserve"> la reserva;</w:t>
      </w:r>
    </w:p>
    <w:p w14:paraId="2672314A" w14:textId="77777777" w:rsidR="0039293F" w:rsidRPr="0039293F" w:rsidRDefault="0039293F" w:rsidP="00283BD6">
      <w:pPr>
        <w:spacing w:line="360" w:lineRule="auto"/>
        <w:ind w:left="567" w:right="567"/>
        <w:jc w:val="both"/>
        <w:rPr>
          <w:rFonts w:ascii="Palatino Linotype" w:hAnsi="Palatino Linotype" w:cs="Tahoma"/>
          <w:i/>
          <w:iCs/>
        </w:rPr>
      </w:pPr>
    </w:p>
    <w:p w14:paraId="0D16B678" w14:textId="21F02D6E" w:rsidR="008F623F" w:rsidRDefault="0039293F" w:rsidP="00283BD6">
      <w:pPr>
        <w:spacing w:line="360" w:lineRule="auto"/>
        <w:ind w:left="567" w:right="567"/>
        <w:jc w:val="both"/>
        <w:rPr>
          <w:rFonts w:ascii="Palatino Linotype" w:hAnsi="Palatino Linotype" w:cs="Tahoma"/>
        </w:rPr>
      </w:pPr>
      <w:r w:rsidRPr="0039293F">
        <w:rPr>
          <w:rFonts w:ascii="Palatino Linotype" w:hAnsi="Palatino Linotype" w:cs="Tahoma"/>
        </w:rPr>
        <w:t>En el presente caso se configura la causal bajo análisis, toda vez que la información</w:t>
      </w:r>
      <w:r>
        <w:rPr>
          <w:rFonts w:ascii="Palatino Linotype" w:hAnsi="Palatino Linotype" w:cs="Tahoma"/>
        </w:rPr>
        <w:t xml:space="preserve"> </w:t>
      </w:r>
      <w:r w:rsidRPr="0039293F">
        <w:rPr>
          <w:rFonts w:ascii="Palatino Linotype" w:hAnsi="Palatino Linotype" w:cs="Tahoma"/>
        </w:rPr>
        <w:t>concerniente al Proceso de Certificación bajo el EC-1057 "Garantizar el Derecho de Acceso</w:t>
      </w:r>
      <w:r w:rsidR="001331CA">
        <w:rPr>
          <w:rFonts w:ascii="Palatino Linotype" w:hAnsi="Palatino Linotype" w:cs="Tahoma"/>
        </w:rPr>
        <w:t xml:space="preserve"> </w:t>
      </w:r>
      <w:r w:rsidRPr="0039293F">
        <w:rPr>
          <w:rFonts w:ascii="Palatino Linotype" w:hAnsi="Palatino Linotype" w:cs="Tahoma"/>
        </w:rPr>
        <w:t>a la Información Pública", debido a que los procedimientos que forman parte del proceso</w:t>
      </w:r>
      <w:r>
        <w:rPr>
          <w:rFonts w:ascii="Palatino Linotype" w:hAnsi="Palatino Linotype" w:cs="Tahoma"/>
        </w:rPr>
        <w:t xml:space="preserve"> </w:t>
      </w:r>
      <w:r w:rsidRPr="0039293F">
        <w:rPr>
          <w:rFonts w:ascii="Palatino Linotype" w:hAnsi="Palatino Linotype" w:cs="Tahoma"/>
        </w:rPr>
        <w:t>de certificación se encuentran en trámite y su divulgación podría obstruir, afectar o vulnerar</w:t>
      </w:r>
      <w:r>
        <w:rPr>
          <w:rFonts w:ascii="Palatino Linotype" w:hAnsi="Palatino Linotype" w:cs="Tahoma"/>
        </w:rPr>
        <w:t xml:space="preserve"> </w:t>
      </w:r>
      <w:r w:rsidRPr="0039293F">
        <w:rPr>
          <w:rFonts w:ascii="Palatino Linotype" w:hAnsi="Palatino Linotype" w:cs="Tahoma"/>
        </w:rPr>
        <w:t>la conducción de las actividades, procesos y procedimientos que forman parte del proceso</w:t>
      </w:r>
      <w:r>
        <w:rPr>
          <w:rFonts w:ascii="Palatino Linotype" w:hAnsi="Palatino Linotype" w:cs="Tahoma"/>
        </w:rPr>
        <w:t xml:space="preserve"> </w:t>
      </w:r>
      <w:r w:rsidRPr="0039293F">
        <w:rPr>
          <w:rFonts w:ascii="Palatino Linotype" w:hAnsi="Palatino Linotype" w:cs="Tahoma"/>
        </w:rPr>
        <w:t>de certificación.</w:t>
      </w:r>
      <w:r>
        <w:rPr>
          <w:rFonts w:ascii="Palatino Linotype" w:hAnsi="Palatino Linotype" w:cs="Tahoma"/>
        </w:rPr>
        <w:t xml:space="preserve"> </w:t>
      </w:r>
      <w:r>
        <w:rPr>
          <w:rFonts w:ascii="Palatino Linotype" w:hAnsi="Palatino Linotype" w:cs="Tahoma"/>
        </w:rPr>
        <w:softHyphen/>
      </w:r>
    </w:p>
    <w:p w14:paraId="3B62D251" w14:textId="77777777" w:rsidR="0039293F" w:rsidRDefault="0039293F" w:rsidP="00283BD6">
      <w:pPr>
        <w:spacing w:line="360" w:lineRule="auto"/>
        <w:ind w:left="567" w:right="567"/>
        <w:jc w:val="both"/>
        <w:rPr>
          <w:rFonts w:ascii="Palatino Linotype" w:hAnsi="Palatino Linotype" w:cs="Tahoma"/>
        </w:rPr>
      </w:pPr>
    </w:p>
    <w:p w14:paraId="592B3428" w14:textId="77777777" w:rsidR="0039293F" w:rsidRPr="0039293F" w:rsidRDefault="0039293F" w:rsidP="00283BD6">
      <w:pPr>
        <w:spacing w:line="360" w:lineRule="auto"/>
        <w:ind w:left="567" w:right="567"/>
        <w:jc w:val="both"/>
        <w:rPr>
          <w:rFonts w:ascii="Palatino Linotype" w:hAnsi="Palatino Linotype" w:cs="Tahoma"/>
          <w:b/>
        </w:rPr>
      </w:pPr>
      <w:r w:rsidRPr="0039293F">
        <w:rPr>
          <w:rFonts w:ascii="Palatino Linotype" w:hAnsi="Palatino Linotype" w:cs="Tahoma"/>
        </w:rPr>
        <w:t>En ese sentido, se entienden por actividades, procesos y procedimientos, los establecidos</w:t>
      </w:r>
      <w:r>
        <w:rPr>
          <w:rFonts w:ascii="Palatino Linotype" w:hAnsi="Palatino Linotype" w:cs="Tahoma"/>
        </w:rPr>
        <w:t xml:space="preserve"> </w:t>
      </w:r>
      <w:r w:rsidRPr="0039293F">
        <w:rPr>
          <w:rFonts w:ascii="Palatino Linotype" w:hAnsi="Palatino Linotype" w:cs="Tahoma"/>
        </w:rPr>
        <w:t>dentro de la convocatoria al proceso de certificación, mismos que a la letra se definen como</w:t>
      </w:r>
      <w:r>
        <w:rPr>
          <w:rFonts w:ascii="Palatino Linotype" w:hAnsi="Palatino Linotype" w:cs="Tahoma"/>
        </w:rPr>
        <w:t xml:space="preserve"> </w:t>
      </w:r>
      <w:r w:rsidRPr="0039293F">
        <w:rPr>
          <w:rFonts w:ascii="Palatino Linotype" w:hAnsi="Palatino Linotype" w:cs="Tahoma"/>
          <w:b/>
        </w:rPr>
        <w:t>‘REGISTRO Y ETAPAS’, los cuales, con base en la convocatoria se activaron a partir del 13 de agosto de 2018 y culminan en su totalidad entre marzo y abril de 2019.</w:t>
      </w:r>
    </w:p>
    <w:p w14:paraId="697CCE5A" w14:textId="77777777" w:rsidR="0039293F" w:rsidRPr="0039293F" w:rsidRDefault="0039293F" w:rsidP="00283BD6">
      <w:pPr>
        <w:spacing w:line="360" w:lineRule="auto"/>
        <w:ind w:left="567" w:right="567"/>
        <w:jc w:val="both"/>
        <w:rPr>
          <w:rFonts w:ascii="Palatino Linotype" w:hAnsi="Palatino Linotype" w:cs="Tahoma"/>
          <w:b/>
        </w:rPr>
      </w:pPr>
    </w:p>
    <w:p w14:paraId="74053B24" w14:textId="77777777" w:rsidR="0039293F" w:rsidRPr="0039293F" w:rsidRDefault="0039293F" w:rsidP="00283BD6">
      <w:pPr>
        <w:spacing w:line="360" w:lineRule="auto"/>
        <w:ind w:left="567" w:right="567"/>
        <w:jc w:val="both"/>
        <w:rPr>
          <w:rFonts w:ascii="Palatino Linotype" w:hAnsi="Palatino Linotype" w:cs="Tahoma"/>
          <w:b/>
        </w:rPr>
      </w:pPr>
      <w:r w:rsidRPr="0039293F">
        <w:rPr>
          <w:rFonts w:ascii="Palatino Linotype" w:hAnsi="Palatino Linotype" w:cs="Tahoma"/>
          <w:b/>
        </w:rPr>
        <w:t>De ahí que quepa señalar que, si bien cada una de las etapas al proceso de certificación es de carácter obligatorio, NO es determinante en la procedencia de una certificación; por otra parte, es imprescindible señalar que durante el desahogo del proceso de certificación uno o varios candidatos tienen la posibilidad de desertar o decidir participar en alguna otra promoción de certificación, ello sin contar que posterior al proceso electoral comenzó</w:t>
      </w:r>
      <w:r>
        <w:rPr>
          <w:rFonts w:ascii="Palatino Linotype" w:hAnsi="Palatino Linotype" w:cs="Tahoma"/>
          <w:b/>
        </w:rPr>
        <w:t xml:space="preserve"> </w:t>
      </w:r>
      <w:r w:rsidRPr="0039293F">
        <w:rPr>
          <w:rFonts w:ascii="Palatino Linotype" w:hAnsi="Palatino Linotype" w:cs="Tahoma"/>
          <w:b/>
        </w:rPr>
        <w:t xml:space="preserve">a generarse rotación de cargos, misma que continuará a partir </w:t>
      </w:r>
      <w:r w:rsidRPr="0039293F">
        <w:rPr>
          <w:rFonts w:ascii="Palatino Linotype" w:hAnsi="Palatino Linotype" w:cs="Tahoma"/>
          <w:b/>
        </w:rPr>
        <w:lastRenderedPageBreak/>
        <w:t>del 2019 con la entrada de las nuevas administraciones, lo cual, puede llegar a sesgar las estadísticas.</w:t>
      </w:r>
    </w:p>
    <w:p w14:paraId="07BADC3A" w14:textId="77777777" w:rsidR="001B71C3" w:rsidRDefault="001B71C3" w:rsidP="00283BD6">
      <w:pPr>
        <w:spacing w:line="360" w:lineRule="auto"/>
        <w:ind w:left="567" w:right="567"/>
        <w:jc w:val="both"/>
        <w:rPr>
          <w:rFonts w:ascii="Palatino Linotype" w:hAnsi="Palatino Linotype" w:cs="Tahoma"/>
        </w:rPr>
      </w:pPr>
    </w:p>
    <w:p w14:paraId="269F5232" w14:textId="77777777" w:rsidR="0039293F" w:rsidRDefault="0039293F" w:rsidP="00283BD6">
      <w:pPr>
        <w:spacing w:line="360" w:lineRule="auto"/>
        <w:ind w:left="567" w:right="567"/>
        <w:jc w:val="both"/>
        <w:rPr>
          <w:rFonts w:ascii="Palatino Linotype" w:hAnsi="Palatino Linotype" w:cs="Tahoma"/>
        </w:rPr>
      </w:pPr>
      <w:r w:rsidRPr="0039293F">
        <w:rPr>
          <w:rFonts w:ascii="Palatino Linotype" w:hAnsi="Palatino Linotype" w:cs="Tahoma"/>
        </w:rPr>
        <w:t xml:space="preserve">Por lo que de ser entregada la información que concierne a: </w:t>
      </w:r>
      <w:r w:rsidRPr="0039293F">
        <w:rPr>
          <w:rFonts w:ascii="Palatino Linotype" w:hAnsi="Palatino Linotype" w:cs="Tahoma"/>
          <w:i/>
          <w:iCs/>
        </w:rPr>
        <w:t>"(1) el nombre de los servidores</w:t>
      </w:r>
      <w:r>
        <w:rPr>
          <w:rFonts w:ascii="Palatino Linotype" w:hAnsi="Palatino Linotype" w:cs="Tahoma"/>
          <w:i/>
          <w:iCs/>
        </w:rPr>
        <w:t xml:space="preserve"> </w:t>
      </w:r>
      <w:r w:rsidRPr="0039293F">
        <w:rPr>
          <w:rFonts w:ascii="Palatino Linotype" w:hAnsi="Palatino Linotype" w:cs="Tahoma"/>
          <w:i/>
          <w:iCs/>
        </w:rPr>
        <w:t>públicos que se registraron al proceso de certificación del INFOEM, (2) de qué municipio o institución</w:t>
      </w:r>
      <w:r>
        <w:rPr>
          <w:rFonts w:ascii="Palatino Linotype" w:hAnsi="Palatino Linotype" w:cs="Tahoma"/>
          <w:i/>
          <w:iCs/>
        </w:rPr>
        <w:t xml:space="preserve"> </w:t>
      </w:r>
      <w:r w:rsidRPr="0039293F">
        <w:rPr>
          <w:rFonts w:ascii="Palatino Linotype" w:hAnsi="Palatino Linotype" w:cs="Tahoma"/>
          <w:i/>
          <w:iCs/>
        </w:rPr>
        <w:t xml:space="preserve">pública son, </w:t>
      </w:r>
      <w:r>
        <w:rPr>
          <w:rFonts w:ascii="Palatino Linotype" w:hAnsi="Palatino Linotype" w:cs="Tahoma"/>
          <w:i/>
          <w:iCs/>
        </w:rPr>
        <w:t>‘</w:t>
      </w:r>
      <w:r w:rsidRPr="0039293F">
        <w:rPr>
          <w:rFonts w:ascii="Palatino Linotype" w:hAnsi="Palatino Linotype" w:cs="Tahoma"/>
          <w:i/>
          <w:iCs/>
        </w:rPr>
        <w:t>(3) cuáles fueron sus calificaciones en la evaluación diagnóstica de la solicitud de acceso</w:t>
      </w:r>
      <w:r>
        <w:rPr>
          <w:rFonts w:ascii="Palatino Linotype" w:hAnsi="Palatino Linotype" w:cs="Tahoma"/>
          <w:i/>
          <w:iCs/>
        </w:rPr>
        <w:t xml:space="preserve"> </w:t>
      </w:r>
      <w:r w:rsidRPr="0039293F">
        <w:rPr>
          <w:rFonts w:ascii="Palatino Linotype" w:hAnsi="Palatino Linotype" w:cs="Tahoma"/>
          <w:i/>
          <w:iCs/>
        </w:rPr>
        <w:t>a la información pública,</w:t>
      </w:r>
      <w:r>
        <w:rPr>
          <w:rFonts w:ascii="Palatino Linotype" w:hAnsi="Palatino Linotype" w:cs="Tahoma"/>
        </w:rPr>
        <w:t>...’</w:t>
      </w:r>
      <w:r w:rsidRPr="0039293F">
        <w:rPr>
          <w:rFonts w:ascii="Palatino Linotype" w:hAnsi="Palatino Linotype" w:cs="Tahoma"/>
        </w:rPr>
        <w:t>, se estaría vulnerando el artículo 11 de la Ley de Transparencia</w:t>
      </w:r>
      <w:r>
        <w:rPr>
          <w:rFonts w:ascii="Palatino Linotype" w:hAnsi="Palatino Linotype" w:cs="Tahoma"/>
        </w:rPr>
        <w:t xml:space="preserve"> </w:t>
      </w:r>
      <w:r w:rsidRPr="0039293F">
        <w:rPr>
          <w:rFonts w:ascii="Palatino Linotype" w:hAnsi="Palatino Linotype" w:cs="Tahoma"/>
        </w:rPr>
        <w:t>y Acceso a la información Pública del Estado de México y Municipios, que a la letra</w:t>
      </w:r>
      <w:r>
        <w:rPr>
          <w:rFonts w:ascii="Palatino Linotype" w:hAnsi="Palatino Linotype" w:cs="Tahoma"/>
        </w:rPr>
        <w:t xml:space="preserve"> </w:t>
      </w:r>
      <w:r w:rsidRPr="0039293F">
        <w:rPr>
          <w:rFonts w:ascii="Palatino Linotype" w:hAnsi="Palatino Linotype" w:cs="Tahoma"/>
        </w:rPr>
        <w:t>señala:</w:t>
      </w:r>
      <w:r>
        <w:rPr>
          <w:rFonts w:ascii="Palatino Linotype" w:hAnsi="Palatino Linotype" w:cs="Tahoma"/>
        </w:rPr>
        <w:t xml:space="preserve"> </w:t>
      </w:r>
    </w:p>
    <w:p w14:paraId="492119B0" w14:textId="77777777" w:rsidR="0039293F" w:rsidRDefault="0039293F" w:rsidP="00283BD6">
      <w:pPr>
        <w:spacing w:line="360" w:lineRule="auto"/>
        <w:ind w:left="567" w:right="567"/>
        <w:jc w:val="both"/>
        <w:rPr>
          <w:rFonts w:ascii="Palatino Linotype" w:hAnsi="Palatino Linotype" w:cs="Tahoma"/>
        </w:rPr>
      </w:pPr>
    </w:p>
    <w:p w14:paraId="15E34065" w14:textId="77777777" w:rsidR="0039293F" w:rsidRDefault="0039293F" w:rsidP="00283BD6">
      <w:pPr>
        <w:spacing w:line="360" w:lineRule="auto"/>
        <w:ind w:left="567" w:right="567"/>
        <w:jc w:val="center"/>
        <w:rPr>
          <w:rFonts w:ascii="Palatino Linotype" w:hAnsi="Palatino Linotype" w:cs="Tahoma"/>
        </w:rPr>
      </w:pPr>
      <w:r>
        <w:rPr>
          <w:rFonts w:ascii="Palatino Linotype" w:hAnsi="Palatino Linotype" w:cs="Tahoma"/>
        </w:rPr>
        <w:t>[Se reproduce el artículo 11 de la Ley citada]</w:t>
      </w:r>
    </w:p>
    <w:p w14:paraId="4A2A12CC" w14:textId="77777777" w:rsidR="0039293F" w:rsidRPr="0039293F" w:rsidRDefault="0039293F" w:rsidP="00283BD6">
      <w:pPr>
        <w:spacing w:line="360" w:lineRule="auto"/>
        <w:ind w:left="567" w:right="567"/>
        <w:jc w:val="both"/>
        <w:rPr>
          <w:rFonts w:ascii="Palatino Linotype" w:hAnsi="Palatino Linotype" w:cs="Tahoma"/>
        </w:rPr>
      </w:pPr>
    </w:p>
    <w:p w14:paraId="4B1FE71D" w14:textId="77777777" w:rsidR="0039293F" w:rsidRDefault="0039293F" w:rsidP="00283BD6">
      <w:pPr>
        <w:spacing w:line="360" w:lineRule="auto"/>
        <w:ind w:left="567" w:right="567"/>
        <w:jc w:val="both"/>
        <w:rPr>
          <w:rFonts w:ascii="Palatino Linotype" w:hAnsi="Palatino Linotype" w:cs="Tahoma"/>
        </w:rPr>
      </w:pPr>
      <w:r w:rsidRPr="0039293F">
        <w:rPr>
          <w:rFonts w:ascii="Palatino Linotype" w:hAnsi="Palatino Linotype" w:cs="Tahoma"/>
        </w:rPr>
        <w:t>Ahora bien, por otra parte, al activarse el proceso de certificación, se inicia así la integración</w:t>
      </w:r>
      <w:r>
        <w:rPr>
          <w:rFonts w:ascii="Palatino Linotype" w:hAnsi="Palatino Linotype" w:cs="Tahoma"/>
        </w:rPr>
        <w:t xml:space="preserve"> </w:t>
      </w:r>
      <w:r w:rsidRPr="0039293F">
        <w:rPr>
          <w:rFonts w:ascii="Palatino Linotype" w:hAnsi="Palatino Linotype" w:cs="Tahoma"/>
        </w:rPr>
        <w:t>de expedientes de postulantes y candidatos al proceso de certificación, lo que implica el</w:t>
      </w:r>
      <w:r>
        <w:rPr>
          <w:rFonts w:ascii="Palatino Linotype" w:hAnsi="Palatino Linotype" w:cs="Tahoma"/>
        </w:rPr>
        <w:t xml:space="preserve"> </w:t>
      </w:r>
      <w:r w:rsidRPr="0039293F">
        <w:rPr>
          <w:rFonts w:ascii="Palatino Linotype" w:hAnsi="Palatino Linotype" w:cs="Tahoma"/>
        </w:rPr>
        <w:t>tratamiento de sus datos personales por parte de este Instituto, mismos que se convierten</w:t>
      </w:r>
      <w:r>
        <w:rPr>
          <w:rFonts w:ascii="Palatino Linotype" w:hAnsi="Palatino Linotype" w:cs="Tahoma"/>
        </w:rPr>
        <w:t xml:space="preserve"> </w:t>
      </w:r>
      <w:r w:rsidRPr="0039293F">
        <w:rPr>
          <w:rFonts w:ascii="Palatino Linotype" w:hAnsi="Palatino Linotype" w:cs="Tahoma"/>
        </w:rPr>
        <w:t>en información de carácter sensible, ya que de entregar la información a un particular, se</w:t>
      </w:r>
      <w:r>
        <w:rPr>
          <w:rFonts w:ascii="Palatino Linotype" w:hAnsi="Palatino Linotype" w:cs="Tahoma"/>
        </w:rPr>
        <w:t xml:space="preserve"> </w:t>
      </w:r>
      <w:r w:rsidRPr="0039293F">
        <w:rPr>
          <w:rFonts w:ascii="Palatino Linotype" w:hAnsi="Palatino Linotype" w:cs="Tahoma"/>
        </w:rPr>
        <w:t>puede poner en riesgo su integridad o incluso se puede dar origen a discriminación (artículo</w:t>
      </w:r>
      <w:r>
        <w:rPr>
          <w:rFonts w:ascii="Palatino Linotype" w:hAnsi="Palatino Linotype" w:cs="Tahoma"/>
        </w:rPr>
        <w:t xml:space="preserve"> </w:t>
      </w:r>
      <w:r w:rsidRPr="0039293F">
        <w:rPr>
          <w:rFonts w:ascii="Palatino Linotype" w:hAnsi="Palatino Linotype" w:cs="Tahoma"/>
        </w:rPr>
        <w:t>4, fracción XII de la Ley de Protección de Datos Personales del Estado de México y</w:t>
      </w:r>
      <w:r>
        <w:rPr>
          <w:rFonts w:ascii="Palatino Linotype" w:hAnsi="Palatino Linotype" w:cs="Tahoma"/>
        </w:rPr>
        <w:t xml:space="preserve"> </w:t>
      </w:r>
      <w:r w:rsidRPr="0039293F">
        <w:rPr>
          <w:rFonts w:ascii="Palatino Linotype" w:hAnsi="Palatino Linotype" w:cs="Tahoma"/>
        </w:rPr>
        <w:t>Municipios).</w:t>
      </w:r>
    </w:p>
    <w:p w14:paraId="21F2168F" w14:textId="77777777" w:rsidR="0039293F" w:rsidRPr="0039293F" w:rsidRDefault="0039293F" w:rsidP="00283BD6">
      <w:pPr>
        <w:spacing w:line="360" w:lineRule="auto"/>
        <w:ind w:left="567" w:right="567"/>
        <w:jc w:val="both"/>
        <w:rPr>
          <w:rFonts w:ascii="Palatino Linotype" w:hAnsi="Palatino Linotype" w:cs="Tahoma"/>
        </w:rPr>
      </w:pPr>
    </w:p>
    <w:p w14:paraId="5F582950" w14:textId="77777777" w:rsidR="0039293F" w:rsidRDefault="0039293F" w:rsidP="00283BD6">
      <w:pPr>
        <w:spacing w:line="360" w:lineRule="auto"/>
        <w:ind w:left="567" w:right="567"/>
        <w:jc w:val="both"/>
        <w:rPr>
          <w:rFonts w:ascii="Palatino Linotype" w:hAnsi="Palatino Linotype" w:cs="Tahoma"/>
        </w:rPr>
      </w:pPr>
      <w:r w:rsidRPr="0039293F">
        <w:rPr>
          <w:rFonts w:ascii="Palatino Linotype" w:hAnsi="Palatino Linotype" w:cs="Tahoma"/>
        </w:rPr>
        <w:t>Por otro lado, de entregar una parte de los expedientes o su totalidad, se violentarían los</w:t>
      </w:r>
      <w:r>
        <w:rPr>
          <w:rFonts w:ascii="Palatino Linotype" w:hAnsi="Palatino Linotype" w:cs="Tahoma"/>
        </w:rPr>
        <w:t xml:space="preserve"> </w:t>
      </w:r>
      <w:r w:rsidRPr="0039293F">
        <w:rPr>
          <w:rFonts w:ascii="Palatino Linotype" w:hAnsi="Palatino Linotype" w:cs="Tahoma"/>
        </w:rPr>
        <w:t>principios éticos de los evaluadores que corresponden a las fracciones 11 y V, viñeta seis del</w:t>
      </w:r>
      <w:r>
        <w:rPr>
          <w:rFonts w:ascii="Palatino Linotype" w:hAnsi="Palatino Linotype" w:cs="Tahoma"/>
        </w:rPr>
        <w:t xml:space="preserve"> </w:t>
      </w:r>
      <w:r w:rsidRPr="0039293F">
        <w:rPr>
          <w:rFonts w:ascii="Palatino Linotype" w:hAnsi="Palatino Linotype" w:cs="Tahoma"/>
        </w:rPr>
        <w:t>Código de Ética del Evaluador de Competencias del Consejo Nacional de Normalización</w:t>
      </w:r>
      <w:r>
        <w:rPr>
          <w:rFonts w:ascii="Palatino Linotype" w:hAnsi="Palatino Linotype" w:cs="Tahoma"/>
        </w:rPr>
        <w:t xml:space="preserve"> </w:t>
      </w:r>
      <w:r w:rsidRPr="0039293F">
        <w:rPr>
          <w:rFonts w:ascii="Palatino Linotype" w:hAnsi="Palatino Linotype" w:cs="Tahoma"/>
        </w:rPr>
        <w:t>y Certificación de Competencias Laborales (CONOCER).</w:t>
      </w:r>
    </w:p>
    <w:p w14:paraId="5435D933" w14:textId="77777777" w:rsidR="0039293F" w:rsidRPr="0039293F" w:rsidRDefault="0039293F" w:rsidP="00283BD6">
      <w:pPr>
        <w:spacing w:line="360" w:lineRule="auto"/>
        <w:ind w:left="567" w:right="567"/>
        <w:jc w:val="both"/>
        <w:rPr>
          <w:rFonts w:ascii="Palatino Linotype" w:hAnsi="Palatino Linotype" w:cs="Tahoma"/>
        </w:rPr>
      </w:pPr>
    </w:p>
    <w:p w14:paraId="30DA4C06" w14:textId="77777777" w:rsidR="0039293F" w:rsidRDefault="0039293F" w:rsidP="00283BD6">
      <w:pPr>
        <w:spacing w:line="360" w:lineRule="auto"/>
        <w:ind w:left="567" w:right="567"/>
        <w:jc w:val="both"/>
        <w:rPr>
          <w:rFonts w:ascii="Palatino Linotype" w:hAnsi="Palatino Linotype" w:cs="Tahoma"/>
        </w:rPr>
      </w:pPr>
      <w:r w:rsidRPr="0039293F">
        <w:rPr>
          <w:rFonts w:ascii="Palatino Linotype" w:hAnsi="Palatino Linotype" w:cs="Tahoma"/>
        </w:rPr>
        <w:lastRenderedPageBreak/>
        <w:t xml:space="preserve">Ahora bien, en lo que respecta los requerimientos: </w:t>
      </w:r>
      <w:r w:rsidRPr="0039293F">
        <w:rPr>
          <w:rFonts w:ascii="Palatino Linotype" w:hAnsi="Palatino Linotype" w:cs="Tahoma"/>
          <w:i/>
          <w:iCs/>
        </w:rPr>
        <w:t>"4) cuántos tipos de examen se realizaron con</w:t>
      </w:r>
      <w:r>
        <w:rPr>
          <w:rFonts w:ascii="Palatino Linotype" w:hAnsi="Palatino Linotype" w:cs="Tahoma"/>
          <w:i/>
          <w:iCs/>
        </w:rPr>
        <w:t xml:space="preserve"> </w:t>
      </w:r>
      <w:r w:rsidRPr="0039293F">
        <w:rPr>
          <w:rFonts w:ascii="Palatino Linotype" w:hAnsi="Palatino Linotype" w:cs="Tahoma"/>
          <w:i/>
          <w:iCs/>
        </w:rPr>
        <w:t>la evaluación diagnóstica y de estos requiero saber (5) cuántas preguntas se hicieron y de cada una</w:t>
      </w:r>
      <w:r>
        <w:rPr>
          <w:rFonts w:ascii="Palatino Linotype" w:hAnsi="Palatino Linotype" w:cs="Tahoma"/>
          <w:i/>
          <w:iCs/>
        </w:rPr>
        <w:t xml:space="preserve"> </w:t>
      </w:r>
      <w:r w:rsidRPr="0039293F">
        <w:rPr>
          <w:rFonts w:ascii="Palatino Linotype" w:hAnsi="Palatino Linotype" w:cs="Tahoma"/>
          <w:i/>
          <w:iCs/>
        </w:rPr>
        <w:t xml:space="preserve">saber (6) cuál era la respuesta correcta" (Sic), </w:t>
      </w:r>
      <w:r w:rsidRPr="0039293F">
        <w:rPr>
          <w:rFonts w:ascii="Palatino Linotype" w:hAnsi="Palatino Linotype" w:cs="Tahoma"/>
        </w:rPr>
        <w:t>debemos reconocer los siguientes puntos:</w:t>
      </w:r>
    </w:p>
    <w:p w14:paraId="41A35B7F" w14:textId="77777777" w:rsidR="001B71C3" w:rsidRDefault="001B71C3" w:rsidP="00283BD6">
      <w:pPr>
        <w:spacing w:line="360" w:lineRule="auto"/>
        <w:ind w:left="567" w:right="567"/>
        <w:jc w:val="both"/>
        <w:rPr>
          <w:rFonts w:ascii="Palatino Linotype" w:hAnsi="Palatino Linotype" w:cs="Tahoma"/>
        </w:rPr>
      </w:pPr>
    </w:p>
    <w:p w14:paraId="3B4ABE47" w14:textId="19E7361B" w:rsidR="0039293F" w:rsidRDefault="0039293F" w:rsidP="00283BD6">
      <w:pPr>
        <w:spacing w:line="360" w:lineRule="auto"/>
        <w:ind w:left="567" w:right="567"/>
        <w:jc w:val="both"/>
        <w:rPr>
          <w:rFonts w:ascii="Palatino Linotype" w:hAnsi="Palatino Linotype" w:cs="Tahoma"/>
        </w:rPr>
      </w:pPr>
      <w:r w:rsidRPr="0039293F">
        <w:rPr>
          <w:rFonts w:ascii="Palatino Linotype" w:hAnsi="Palatino Linotype" w:cs="Tahoma"/>
        </w:rPr>
        <w:t>La metodología de CONOCER exige la aplicación de una evaluación diagnóstica con la</w:t>
      </w:r>
      <w:r>
        <w:rPr>
          <w:rFonts w:ascii="Palatino Linotype" w:hAnsi="Palatino Linotype" w:cs="Tahoma"/>
        </w:rPr>
        <w:t xml:space="preserve"> </w:t>
      </w:r>
      <w:r w:rsidRPr="0039293F">
        <w:rPr>
          <w:rFonts w:ascii="Palatino Linotype" w:hAnsi="Palatino Linotype" w:cs="Tahoma"/>
        </w:rPr>
        <w:t>finalidad de reconocer las fortalezas y áreas de oportunidad de los postulantes para participar en alguno de los procesos de certificación. Con base en dicha afirmación, entiende que las Entidades de Certificación, a través de sus evaluadores, tienen com</w:t>
      </w:r>
      <w:r>
        <w:rPr>
          <w:rFonts w:ascii="Palatino Linotype" w:hAnsi="Palatino Linotype" w:cs="Tahoma"/>
        </w:rPr>
        <w:t xml:space="preserve">o </w:t>
      </w:r>
      <w:r w:rsidRPr="0039293F">
        <w:rPr>
          <w:rFonts w:ascii="Palatino Linotype" w:hAnsi="Palatino Linotype" w:cs="Tahoma"/>
        </w:rPr>
        <w:t>responsabilidad retroalimentar a los candidatos a certificarse, ello con base en la fracción</w:t>
      </w:r>
      <w:r>
        <w:rPr>
          <w:rFonts w:ascii="Palatino Linotype" w:hAnsi="Palatino Linotype" w:cs="Tahoma"/>
        </w:rPr>
        <w:t xml:space="preserve"> </w:t>
      </w:r>
      <w:r w:rsidRPr="0039293F">
        <w:rPr>
          <w:rFonts w:ascii="Palatino Linotype" w:hAnsi="Palatino Linotype" w:cs="Tahoma"/>
        </w:rPr>
        <w:t>V, viñeta 12, del Código de Ética del Evaluador de Competencias autorizado por</w:t>
      </w:r>
      <w:r>
        <w:rPr>
          <w:rFonts w:ascii="Palatino Linotype" w:hAnsi="Palatino Linotype" w:cs="Tahoma"/>
        </w:rPr>
        <w:t xml:space="preserve"> </w:t>
      </w:r>
      <w:r w:rsidRPr="0039293F">
        <w:rPr>
          <w:rFonts w:ascii="Palatino Linotype" w:hAnsi="Palatino Linotype" w:cs="Tahoma"/>
        </w:rPr>
        <w:t>CONOCER; lo anterior no significa otorgar a los candidatos las respuestas a su evaluación</w:t>
      </w:r>
      <w:r w:rsidR="001331CA">
        <w:rPr>
          <w:rFonts w:ascii="Palatino Linotype" w:hAnsi="Palatino Linotype" w:cs="Tahoma"/>
        </w:rPr>
        <w:t xml:space="preserve"> </w:t>
      </w:r>
      <w:r w:rsidRPr="0039293F">
        <w:rPr>
          <w:rFonts w:ascii="Palatino Linotype" w:hAnsi="Palatino Linotype" w:cs="Tahoma"/>
        </w:rPr>
        <w:t>diagnóstica, pero sí, asesorarlos en los temas que con base en el análisis de su resultado</w:t>
      </w:r>
      <w:r>
        <w:rPr>
          <w:rFonts w:ascii="Palatino Linotype" w:hAnsi="Palatino Linotype" w:cs="Tahoma"/>
        </w:rPr>
        <w:t xml:space="preserve"> </w:t>
      </w:r>
      <w:r w:rsidRPr="0039293F">
        <w:rPr>
          <w:rFonts w:ascii="Palatino Linotype" w:hAnsi="Palatino Linotype" w:cs="Tahoma"/>
        </w:rPr>
        <w:t>necesitan ser reforzados; lo que nos lleva a señalar que si cualquier persona tiene acceso a</w:t>
      </w:r>
      <w:r w:rsidR="001331CA">
        <w:rPr>
          <w:rFonts w:ascii="Palatino Linotype" w:hAnsi="Palatino Linotype" w:cs="Tahoma"/>
        </w:rPr>
        <w:t xml:space="preserve"> </w:t>
      </w:r>
      <w:r w:rsidRPr="0039293F">
        <w:rPr>
          <w:rFonts w:ascii="Palatino Linotype" w:hAnsi="Palatino Linotype" w:cs="Tahoma"/>
        </w:rPr>
        <w:t>las respuestas de la evaluación diagnóstica que forma parte del proceso de certificación,</w:t>
      </w:r>
      <w:r>
        <w:rPr>
          <w:rFonts w:ascii="Palatino Linotype" w:hAnsi="Palatino Linotype" w:cs="Tahoma"/>
        </w:rPr>
        <w:t xml:space="preserve"> </w:t>
      </w:r>
      <w:r w:rsidRPr="0039293F">
        <w:rPr>
          <w:rFonts w:ascii="Palatino Linotype" w:hAnsi="Palatino Linotype" w:cs="Tahoma"/>
        </w:rPr>
        <w:t>se podría vulnerar dicho proceso ante la publicación y/o traspaso de los reactivos a las</w:t>
      </w:r>
      <w:r>
        <w:rPr>
          <w:rFonts w:ascii="Palatino Linotype" w:hAnsi="Palatino Linotype" w:cs="Tahoma"/>
        </w:rPr>
        <w:t xml:space="preserve"> </w:t>
      </w:r>
      <w:r w:rsidRPr="0039293F">
        <w:rPr>
          <w:rFonts w:ascii="Palatino Linotype" w:hAnsi="Palatino Linotype" w:cs="Tahoma"/>
        </w:rPr>
        <w:t>preguntas a posibles candidatos susceptibles de participar en el proceso o próximas</w:t>
      </w:r>
      <w:r>
        <w:rPr>
          <w:rFonts w:ascii="Palatino Linotype" w:hAnsi="Palatino Linotype" w:cs="Tahoma"/>
        </w:rPr>
        <w:t xml:space="preserve"> </w:t>
      </w:r>
      <w:r w:rsidRPr="0039293F">
        <w:rPr>
          <w:rFonts w:ascii="Palatino Linotype" w:hAnsi="Palatino Linotype" w:cs="Tahoma"/>
        </w:rPr>
        <w:t>promociones.</w:t>
      </w:r>
    </w:p>
    <w:p w14:paraId="3D728E33" w14:textId="77777777" w:rsidR="000D498D" w:rsidRPr="0039293F" w:rsidRDefault="000D498D" w:rsidP="00283BD6">
      <w:pPr>
        <w:spacing w:line="360" w:lineRule="auto"/>
        <w:ind w:left="567" w:right="567"/>
        <w:jc w:val="both"/>
        <w:rPr>
          <w:rFonts w:ascii="Palatino Linotype" w:hAnsi="Palatino Linotype" w:cs="Tahoma"/>
        </w:rPr>
      </w:pPr>
    </w:p>
    <w:p w14:paraId="6EC5FD49" w14:textId="77777777" w:rsidR="001B71C3" w:rsidRDefault="0039293F" w:rsidP="00283BD6">
      <w:pPr>
        <w:spacing w:line="360" w:lineRule="auto"/>
        <w:ind w:left="567" w:right="567"/>
        <w:jc w:val="both"/>
        <w:rPr>
          <w:rFonts w:ascii="Palatino Linotype" w:hAnsi="Palatino Linotype" w:cs="Tahoma"/>
        </w:rPr>
      </w:pPr>
      <w:r w:rsidRPr="0039293F">
        <w:rPr>
          <w:rFonts w:ascii="Palatino Linotype" w:hAnsi="Palatino Linotype" w:cs="Tahoma"/>
        </w:rPr>
        <w:t>Se dice lo anterior, ya que, de entregar la información requerida, se estaría violando la</w:t>
      </w:r>
      <w:r w:rsidR="000D498D">
        <w:rPr>
          <w:rFonts w:ascii="Palatino Linotype" w:hAnsi="Palatino Linotype" w:cs="Tahoma"/>
        </w:rPr>
        <w:t xml:space="preserve"> </w:t>
      </w:r>
      <w:r w:rsidRPr="0039293F">
        <w:rPr>
          <w:rFonts w:ascii="Palatino Linotype" w:hAnsi="Palatino Linotype" w:cs="Tahoma"/>
        </w:rPr>
        <w:t>Séptima Cláusula en sus numerales 7.1 y 7.2 párrafo 2, del Contrato de Acreditación</w:t>
      </w:r>
      <w:r w:rsidR="000D498D">
        <w:rPr>
          <w:rFonts w:ascii="Palatino Linotype" w:hAnsi="Palatino Linotype" w:cs="Tahoma"/>
        </w:rPr>
        <w:t xml:space="preserve"> </w:t>
      </w:r>
      <w:r w:rsidRPr="0039293F">
        <w:rPr>
          <w:rFonts w:ascii="Palatino Linotype" w:hAnsi="Palatino Linotype" w:cs="Tahoma"/>
        </w:rPr>
        <w:t>Inicial como Entidad de Certificación y Evaluación de Competencias que dice:</w:t>
      </w:r>
    </w:p>
    <w:p w14:paraId="3C92D3A7" w14:textId="77777777" w:rsidR="000D498D" w:rsidRDefault="000D498D" w:rsidP="00283BD6">
      <w:pPr>
        <w:spacing w:line="360" w:lineRule="auto"/>
        <w:ind w:left="567" w:right="567"/>
        <w:jc w:val="both"/>
        <w:rPr>
          <w:rFonts w:ascii="Palatino Linotype" w:hAnsi="Palatino Linotype" w:cs="Tahoma"/>
        </w:rPr>
      </w:pPr>
    </w:p>
    <w:p w14:paraId="67CE8A81" w14:textId="77777777" w:rsidR="000D498D" w:rsidRDefault="000D498D" w:rsidP="00283BD6">
      <w:pPr>
        <w:spacing w:line="360" w:lineRule="auto"/>
        <w:ind w:left="567" w:right="567"/>
        <w:jc w:val="center"/>
        <w:rPr>
          <w:rFonts w:ascii="Palatino Linotype" w:hAnsi="Palatino Linotype" w:cs="Tahoma"/>
        </w:rPr>
      </w:pPr>
      <w:r>
        <w:rPr>
          <w:rFonts w:ascii="Palatino Linotype" w:hAnsi="Palatino Linotype" w:cs="Tahoma"/>
        </w:rPr>
        <w:t>[Se reproducen los numerales 7.1 y 7.2 del Contrato de Acreditación Inicial como Entidad de Certificación y Evaluación de Competencias]</w:t>
      </w:r>
    </w:p>
    <w:p w14:paraId="79A452B9" w14:textId="77777777" w:rsidR="00D25BB8" w:rsidRDefault="00D25BB8" w:rsidP="00283BD6">
      <w:pPr>
        <w:spacing w:line="360" w:lineRule="auto"/>
        <w:ind w:left="567" w:right="567"/>
        <w:jc w:val="center"/>
        <w:rPr>
          <w:rFonts w:ascii="Palatino Linotype" w:hAnsi="Palatino Linotype" w:cs="Tahoma"/>
        </w:rPr>
      </w:pPr>
    </w:p>
    <w:p w14:paraId="30067792" w14:textId="77777777" w:rsidR="00D25BB8" w:rsidRDefault="00D25BB8" w:rsidP="00283BD6">
      <w:pPr>
        <w:spacing w:line="360" w:lineRule="auto"/>
        <w:ind w:left="567" w:right="567"/>
        <w:jc w:val="both"/>
        <w:rPr>
          <w:rFonts w:ascii="Palatino Linotype" w:hAnsi="Palatino Linotype" w:cs="Tahoma"/>
        </w:rPr>
      </w:pPr>
      <w:r w:rsidRPr="00D25BB8">
        <w:rPr>
          <w:rFonts w:ascii="Palatino Linotype" w:hAnsi="Palatino Linotype" w:cs="Tahoma"/>
        </w:rPr>
        <w:t xml:space="preserve">En </w:t>
      </w:r>
      <w:r>
        <w:rPr>
          <w:rFonts w:ascii="Palatino Linotype" w:hAnsi="Palatino Linotype" w:cs="Tahoma"/>
        </w:rPr>
        <w:t>l</w:t>
      </w:r>
      <w:r w:rsidRPr="00D25BB8">
        <w:rPr>
          <w:rFonts w:ascii="Palatino Linotype" w:hAnsi="Palatino Linotype" w:cs="Tahoma"/>
        </w:rPr>
        <w:t>a especie, la divulgación de la información constituida por opiniones, recomendaciones</w:t>
      </w:r>
      <w:r>
        <w:rPr>
          <w:rFonts w:ascii="Palatino Linotype" w:hAnsi="Palatino Linotype" w:cs="Tahoma"/>
        </w:rPr>
        <w:t xml:space="preserve"> </w:t>
      </w:r>
      <w:r w:rsidRPr="00D25BB8">
        <w:rPr>
          <w:rFonts w:ascii="Palatino Linotype" w:hAnsi="Palatino Linotype" w:cs="Tahoma"/>
        </w:rPr>
        <w:t xml:space="preserve">o puntos de vista que formen parte de un proceso deliberativo de los </w:t>
      </w:r>
      <w:r w:rsidRPr="00D25BB8">
        <w:rPr>
          <w:rFonts w:ascii="Palatino Linotype" w:hAnsi="Palatino Linotype" w:cs="Tahoma"/>
        </w:rPr>
        <w:lastRenderedPageBreak/>
        <w:t>servidores públicos,</w:t>
      </w:r>
      <w:r>
        <w:rPr>
          <w:rFonts w:ascii="Palatino Linotype" w:hAnsi="Palatino Linotype" w:cs="Tahoma"/>
        </w:rPr>
        <w:t xml:space="preserve"> </w:t>
      </w:r>
      <w:r w:rsidRPr="00D25BB8">
        <w:rPr>
          <w:rFonts w:ascii="Palatino Linotype" w:hAnsi="Palatino Linotype" w:cs="Tahoma"/>
        </w:rPr>
        <w:t>así como la publicación de esa información, conllevaría, previo a su solución definitiva, un</w:t>
      </w:r>
      <w:r>
        <w:rPr>
          <w:rFonts w:ascii="Palatino Linotype" w:hAnsi="Palatino Linotype" w:cs="Tahoma"/>
        </w:rPr>
        <w:t xml:space="preserve"> </w:t>
      </w:r>
      <w:r w:rsidRPr="00D25BB8">
        <w:rPr>
          <w:rFonts w:ascii="Palatino Linotype" w:hAnsi="Palatino Linotype" w:cs="Tahoma"/>
        </w:rPr>
        <w:t>riesgo para el ejercicio de los derechos de cada uno de los candidatos y para la autonomía y</w:t>
      </w:r>
      <w:r>
        <w:rPr>
          <w:rFonts w:ascii="Palatino Linotype" w:hAnsi="Palatino Linotype" w:cs="Tahoma"/>
        </w:rPr>
        <w:t xml:space="preserve"> </w:t>
      </w:r>
      <w:r w:rsidRPr="00D25BB8">
        <w:rPr>
          <w:rFonts w:ascii="Palatino Linotype" w:hAnsi="Palatino Linotype" w:cs="Tahoma"/>
        </w:rPr>
        <w:t>libertad deliberativa por parte de esta Entidad de Certificación y Evaluación de</w:t>
      </w:r>
      <w:r>
        <w:rPr>
          <w:rFonts w:ascii="Palatino Linotype" w:hAnsi="Palatino Linotype" w:cs="Tahoma"/>
        </w:rPr>
        <w:t xml:space="preserve"> </w:t>
      </w:r>
      <w:r w:rsidRPr="00D25BB8">
        <w:rPr>
          <w:rFonts w:ascii="Palatino Linotype" w:hAnsi="Palatino Linotype" w:cs="Tahoma"/>
        </w:rPr>
        <w:t>Competencias Laborales para valorar los hechos, actividades y procedimientos</w:t>
      </w:r>
      <w:r>
        <w:rPr>
          <w:rFonts w:ascii="Palatino Linotype" w:hAnsi="Palatino Linotype" w:cs="Tahoma"/>
        </w:rPr>
        <w:t xml:space="preserve"> </w:t>
      </w:r>
      <w:r w:rsidRPr="00D25BB8">
        <w:rPr>
          <w:rFonts w:ascii="Palatino Linotype" w:hAnsi="Palatino Linotype" w:cs="Tahoma"/>
        </w:rPr>
        <w:t xml:space="preserve">contemplados bajo el Estándar de Competencia 1057 "Garantizar el Derecho de Acceso </w:t>
      </w:r>
      <w:r>
        <w:rPr>
          <w:rFonts w:ascii="Palatino Linotype" w:hAnsi="Palatino Linotype" w:cs="Tahoma"/>
        </w:rPr>
        <w:t>a l</w:t>
      </w:r>
      <w:r w:rsidRPr="00D25BB8">
        <w:rPr>
          <w:rFonts w:ascii="Palatino Linotype" w:hAnsi="Palatino Linotype" w:cs="Tahoma"/>
        </w:rPr>
        <w:t>a</w:t>
      </w:r>
      <w:r>
        <w:rPr>
          <w:rFonts w:ascii="Palatino Linotype" w:hAnsi="Palatino Linotype" w:cs="Tahoma"/>
        </w:rPr>
        <w:t xml:space="preserve"> </w:t>
      </w:r>
      <w:r w:rsidRPr="00D25BB8">
        <w:rPr>
          <w:rFonts w:ascii="Palatino Linotype" w:hAnsi="Palatino Linotype" w:cs="Tahoma"/>
        </w:rPr>
        <w:t>Información Pública", riesgo que rebasa el interés público de brindar el acceso a dicha</w:t>
      </w:r>
      <w:r>
        <w:rPr>
          <w:rFonts w:ascii="Palatino Linotype" w:hAnsi="Palatino Linotype" w:cs="Tahoma"/>
        </w:rPr>
        <w:t xml:space="preserve"> </w:t>
      </w:r>
      <w:r w:rsidRPr="00D25BB8">
        <w:rPr>
          <w:rFonts w:ascii="Palatino Linotype" w:hAnsi="Palatino Linotype" w:cs="Tahoma"/>
        </w:rPr>
        <w:t>información.</w:t>
      </w:r>
    </w:p>
    <w:p w14:paraId="0325F954" w14:textId="77777777" w:rsidR="00D25BB8" w:rsidRPr="00D25BB8" w:rsidRDefault="00D25BB8" w:rsidP="00283BD6">
      <w:pPr>
        <w:spacing w:line="360" w:lineRule="auto"/>
        <w:ind w:left="567" w:right="567"/>
        <w:jc w:val="both"/>
        <w:rPr>
          <w:rFonts w:ascii="Palatino Linotype" w:hAnsi="Palatino Linotype" w:cs="Tahoma"/>
        </w:rPr>
      </w:pPr>
    </w:p>
    <w:p w14:paraId="62DAC476" w14:textId="77777777" w:rsidR="00D25BB8" w:rsidRDefault="00D25BB8" w:rsidP="00283BD6">
      <w:pPr>
        <w:spacing w:line="360" w:lineRule="auto"/>
        <w:ind w:left="567" w:right="567"/>
        <w:jc w:val="both"/>
        <w:rPr>
          <w:rFonts w:ascii="Palatino Linotype" w:hAnsi="Palatino Linotype" w:cs="Tahoma"/>
          <w:b/>
          <w:i/>
          <w:iCs/>
        </w:rPr>
      </w:pPr>
      <w:r w:rsidRPr="00D25BB8">
        <w:rPr>
          <w:rFonts w:ascii="Palatino Linotype" w:hAnsi="Palatino Linotype" w:cs="Tahoma"/>
          <w:b/>
          <w:i/>
          <w:iCs/>
        </w:rPr>
        <w:t>III. Se debe de acreditar el vínculo entre la difusión de la información y la afectación del interés jurídico tutelado de que se trate;</w:t>
      </w:r>
    </w:p>
    <w:p w14:paraId="7DAFBE81" w14:textId="77777777" w:rsidR="00D25BB8" w:rsidRDefault="00D25BB8" w:rsidP="00283BD6">
      <w:pPr>
        <w:spacing w:line="360" w:lineRule="auto"/>
        <w:ind w:left="567" w:right="567"/>
        <w:jc w:val="both"/>
        <w:rPr>
          <w:rFonts w:ascii="Palatino Linotype" w:hAnsi="Palatino Linotype" w:cs="Tahoma"/>
          <w:b/>
          <w:i/>
          <w:iCs/>
        </w:rPr>
      </w:pPr>
    </w:p>
    <w:p w14:paraId="5A2C5153" w14:textId="77777777" w:rsidR="00D25BB8" w:rsidRPr="00D25BB8" w:rsidRDefault="00D25BB8" w:rsidP="00283BD6">
      <w:pPr>
        <w:spacing w:line="360" w:lineRule="auto"/>
        <w:ind w:left="567" w:right="567"/>
        <w:jc w:val="both"/>
        <w:rPr>
          <w:rFonts w:ascii="Palatino Linotype" w:hAnsi="Palatino Linotype" w:cs="Tahoma"/>
        </w:rPr>
      </w:pPr>
      <w:r w:rsidRPr="00D25BB8">
        <w:rPr>
          <w:rFonts w:ascii="Palatino Linotype" w:hAnsi="Palatino Linotype" w:cs="Tahoma"/>
        </w:rPr>
        <w:t>El interés jurídico tutelado por las causales de reserva invocadas se pondría directamente</w:t>
      </w:r>
    </w:p>
    <w:p w14:paraId="7138BDBB" w14:textId="77777777" w:rsidR="00D25BB8" w:rsidRDefault="00D25BB8" w:rsidP="00283BD6">
      <w:pPr>
        <w:spacing w:line="360" w:lineRule="auto"/>
        <w:ind w:left="567" w:right="567"/>
        <w:jc w:val="both"/>
        <w:rPr>
          <w:rFonts w:ascii="Palatino Linotype" w:hAnsi="Palatino Linotype" w:cs="Tahoma"/>
        </w:rPr>
      </w:pPr>
      <w:r w:rsidRPr="00D25BB8">
        <w:rPr>
          <w:rFonts w:ascii="Palatino Linotype" w:hAnsi="Palatino Linotype" w:cs="Tahoma"/>
        </w:rPr>
        <w:t>en riesgo con la entrega de la información que constituyen las actividades y procedimientos</w:t>
      </w:r>
      <w:r>
        <w:rPr>
          <w:rFonts w:ascii="Palatino Linotype" w:hAnsi="Palatino Linotype" w:cs="Tahoma"/>
        </w:rPr>
        <w:t xml:space="preserve"> </w:t>
      </w:r>
      <w:r w:rsidRPr="00D25BB8">
        <w:rPr>
          <w:rFonts w:ascii="Palatino Linotype" w:hAnsi="Palatino Linotype" w:cs="Tahoma"/>
        </w:rPr>
        <w:t>que forman parte del proceso de certificación en cuestión, ya que al no haber concluido el</w:t>
      </w:r>
      <w:r>
        <w:rPr>
          <w:rFonts w:ascii="Palatino Linotype" w:hAnsi="Palatino Linotype" w:cs="Tahoma"/>
        </w:rPr>
        <w:t xml:space="preserve"> </w:t>
      </w:r>
      <w:r w:rsidRPr="00D25BB8">
        <w:rPr>
          <w:rFonts w:ascii="Palatino Linotype" w:hAnsi="Palatino Linotype" w:cs="Tahoma"/>
        </w:rPr>
        <w:t>proceso deliberativo, se darían a conocer previamente hechos, actividades y/o</w:t>
      </w:r>
      <w:r>
        <w:rPr>
          <w:rFonts w:ascii="Palatino Linotype" w:hAnsi="Palatino Linotype" w:cs="Tahoma"/>
        </w:rPr>
        <w:t xml:space="preserve"> </w:t>
      </w:r>
      <w:r w:rsidRPr="00D25BB8">
        <w:rPr>
          <w:rFonts w:ascii="Palatino Linotype" w:hAnsi="Palatino Linotype" w:cs="Tahoma"/>
        </w:rPr>
        <w:t>procedimientos (expedientes de los candidatos, así como evaluación diagnóstica y sus</w:t>
      </w:r>
      <w:r>
        <w:rPr>
          <w:rFonts w:ascii="Palatino Linotype" w:hAnsi="Palatino Linotype" w:cs="Tahoma"/>
        </w:rPr>
        <w:t xml:space="preserve"> </w:t>
      </w:r>
      <w:r w:rsidRPr="00D25BB8">
        <w:rPr>
          <w:rFonts w:ascii="Palatino Linotype" w:hAnsi="Palatino Linotype" w:cs="Tahoma"/>
        </w:rPr>
        <w:t>reactivos y respuestas correctas) que aún no han sido declarados verdaderos, así corno los</w:t>
      </w:r>
      <w:r>
        <w:rPr>
          <w:rFonts w:ascii="Palatino Linotype" w:hAnsi="Palatino Linotype" w:cs="Tahoma"/>
        </w:rPr>
        <w:t xml:space="preserve"> </w:t>
      </w:r>
      <w:r w:rsidRPr="00D25BB8">
        <w:rPr>
          <w:rFonts w:ascii="Palatino Linotype" w:hAnsi="Palatino Linotype" w:cs="Tahoma"/>
        </w:rPr>
        <w:t>argumentos, pruebas, actividades, respuestas y/o expectativas de cada uno de los</w:t>
      </w:r>
      <w:r>
        <w:rPr>
          <w:rFonts w:ascii="Palatino Linotype" w:hAnsi="Palatino Linotype" w:cs="Tahoma"/>
        </w:rPr>
        <w:t xml:space="preserve"> </w:t>
      </w:r>
      <w:r w:rsidRPr="00D25BB8">
        <w:rPr>
          <w:rFonts w:ascii="Palatino Linotype" w:hAnsi="Palatino Linotype" w:cs="Tahoma"/>
        </w:rPr>
        <w:t>candidatos, así como las estrategias (Desarrollo Logístico del Proceso de Certificación,</w:t>
      </w:r>
      <w:r>
        <w:rPr>
          <w:rFonts w:ascii="Palatino Linotype" w:hAnsi="Palatino Linotype" w:cs="Tahoma"/>
        </w:rPr>
        <w:t xml:space="preserve"> </w:t>
      </w:r>
      <w:r w:rsidRPr="00D25BB8">
        <w:rPr>
          <w:rFonts w:ascii="Palatino Linotype" w:hAnsi="Palatino Linotype" w:cs="Tahoma"/>
        </w:rPr>
        <w:t>Definición del Plan de Evaluación, Estrategias para la aplicación de la evaluación de</w:t>
      </w:r>
      <w:r>
        <w:rPr>
          <w:rFonts w:ascii="Palatino Linotype" w:hAnsi="Palatino Linotype" w:cs="Tahoma"/>
        </w:rPr>
        <w:t xml:space="preserve"> </w:t>
      </w:r>
      <w:r w:rsidRPr="00D25BB8">
        <w:rPr>
          <w:rFonts w:ascii="Palatino Linotype" w:hAnsi="Palatino Linotype" w:cs="Tahoma"/>
        </w:rPr>
        <w:t>competencias y reactivos, así como la emisión de los juicios de competencia (Competente y</w:t>
      </w:r>
      <w:r>
        <w:rPr>
          <w:rFonts w:ascii="Palatino Linotype" w:hAnsi="Palatino Linotype" w:cs="Tahoma"/>
        </w:rPr>
        <w:t xml:space="preserve"> </w:t>
      </w:r>
      <w:r w:rsidRPr="00D25BB8">
        <w:rPr>
          <w:rFonts w:ascii="Palatino Linotype" w:hAnsi="Palatino Linotype" w:cs="Tahoma"/>
        </w:rPr>
        <w:t>Todavía No Competente), mismos que se consideran de interés único y exclusivo del</w:t>
      </w:r>
      <w:r>
        <w:rPr>
          <w:rFonts w:ascii="Palatino Linotype" w:hAnsi="Palatino Linotype" w:cs="Tahoma"/>
        </w:rPr>
        <w:t xml:space="preserve"> </w:t>
      </w:r>
      <w:r w:rsidRPr="00D25BB8">
        <w:rPr>
          <w:rFonts w:ascii="Palatino Linotype" w:hAnsi="Palatino Linotype" w:cs="Tahoma"/>
        </w:rPr>
        <w:t>candidato con base en el Código de Ética del Evaluador de Competencias emitido por el</w:t>
      </w:r>
      <w:r>
        <w:rPr>
          <w:rFonts w:ascii="Palatino Linotype" w:hAnsi="Palatino Linotype" w:cs="Tahoma"/>
        </w:rPr>
        <w:t xml:space="preserve"> </w:t>
      </w:r>
      <w:r w:rsidRPr="00D25BB8">
        <w:rPr>
          <w:rFonts w:ascii="Palatino Linotype" w:hAnsi="Palatino Linotype" w:cs="Tahoma"/>
        </w:rPr>
        <w:t>CONOCER en su fracción V, viñeta seis) de esta Entidad de Certificación y Evaluación de</w:t>
      </w:r>
      <w:r>
        <w:rPr>
          <w:rFonts w:ascii="Palatino Linotype" w:hAnsi="Palatino Linotype" w:cs="Tahoma"/>
        </w:rPr>
        <w:t xml:space="preserve"> </w:t>
      </w:r>
      <w:r w:rsidRPr="00D25BB8">
        <w:rPr>
          <w:rFonts w:ascii="Palatino Linotype" w:hAnsi="Palatino Linotype" w:cs="Tahoma"/>
        </w:rPr>
        <w:t>Competencias Laborales (INFOEM), se afectaría de modo determinante el desarrollo de</w:t>
      </w:r>
      <w:r>
        <w:rPr>
          <w:rFonts w:ascii="Palatino Linotype" w:hAnsi="Palatino Linotype" w:cs="Tahoma"/>
        </w:rPr>
        <w:t xml:space="preserve"> </w:t>
      </w:r>
      <w:r w:rsidRPr="00D25BB8">
        <w:rPr>
          <w:rFonts w:ascii="Palatino Linotype" w:hAnsi="Palatino Linotype" w:cs="Tahoma"/>
        </w:rPr>
        <w:t xml:space="preserve">dicho proceso, el interés y los derechos de los candidatos (Derechos y </w:t>
      </w:r>
      <w:r w:rsidRPr="00D25BB8">
        <w:rPr>
          <w:rFonts w:ascii="Palatino Linotype" w:hAnsi="Palatino Linotype" w:cs="Tahoma"/>
        </w:rPr>
        <w:lastRenderedPageBreak/>
        <w:t>Obligaciones los</w:t>
      </w:r>
      <w:r>
        <w:rPr>
          <w:rFonts w:ascii="Palatino Linotype" w:hAnsi="Palatino Linotype" w:cs="Tahoma"/>
        </w:rPr>
        <w:t xml:space="preserve"> </w:t>
      </w:r>
      <w:r w:rsidRPr="00D25BB8">
        <w:rPr>
          <w:rFonts w:ascii="Palatino Linotype" w:hAnsi="Palatino Linotype" w:cs="Tahoma"/>
        </w:rPr>
        <w:t>Usuarios del Sistema Nacional de Competencia autorizados por el CONOCER), la</w:t>
      </w:r>
      <w:r>
        <w:rPr>
          <w:rFonts w:ascii="Palatino Linotype" w:hAnsi="Palatino Linotype" w:cs="Tahoma"/>
        </w:rPr>
        <w:t xml:space="preserve"> </w:t>
      </w:r>
      <w:r w:rsidRPr="00D25BB8">
        <w:rPr>
          <w:rFonts w:ascii="Palatino Linotype" w:hAnsi="Palatino Linotype" w:cs="Tahoma"/>
        </w:rPr>
        <w:t>autonomía y libertad de decisión de esta Entidad.</w:t>
      </w:r>
    </w:p>
    <w:p w14:paraId="28D3B44F" w14:textId="77777777" w:rsidR="00D25BB8" w:rsidRPr="00D25BB8" w:rsidRDefault="00D25BB8" w:rsidP="00283BD6">
      <w:pPr>
        <w:spacing w:line="360" w:lineRule="auto"/>
        <w:ind w:left="567" w:right="567"/>
        <w:jc w:val="both"/>
        <w:rPr>
          <w:rFonts w:ascii="Palatino Linotype" w:hAnsi="Palatino Linotype" w:cs="Tahoma"/>
        </w:rPr>
      </w:pPr>
    </w:p>
    <w:p w14:paraId="3F6D70CF" w14:textId="2612C912" w:rsidR="00D25BB8" w:rsidRDefault="00D25BB8" w:rsidP="00283BD6">
      <w:pPr>
        <w:spacing w:line="360" w:lineRule="auto"/>
        <w:ind w:left="567" w:right="567"/>
        <w:jc w:val="both"/>
        <w:rPr>
          <w:rFonts w:ascii="Palatino Linotype" w:hAnsi="Palatino Linotype" w:cs="Tahoma"/>
          <w:b/>
          <w:i/>
          <w:iCs/>
        </w:rPr>
      </w:pPr>
      <w:r w:rsidRPr="00D25BB8">
        <w:rPr>
          <w:rFonts w:ascii="Palatino Linotype" w:hAnsi="Palatino Linotype" w:cs="Tahoma"/>
          <w:b/>
          <w:i/>
          <w:iCs/>
        </w:rPr>
        <w:t>IV. Precisar las razones objetivas por las que la apertura de la información generaría una</w:t>
      </w:r>
      <w:r w:rsidR="00124019">
        <w:rPr>
          <w:rFonts w:ascii="Palatino Linotype" w:hAnsi="Palatino Linotype" w:cs="Tahoma"/>
          <w:b/>
          <w:i/>
          <w:iCs/>
        </w:rPr>
        <w:t xml:space="preserve"> </w:t>
      </w:r>
      <w:r w:rsidRPr="00D25BB8">
        <w:rPr>
          <w:rFonts w:ascii="Palatino Linotype" w:hAnsi="Palatino Linotype" w:cs="Tahoma"/>
          <w:b/>
          <w:i/>
          <w:iCs/>
        </w:rPr>
        <w:t>afectación, a través de los elementos de un riesgo real, demostrable e identificable;</w:t>
      </w:r>
    </w:p>
    <w:p w14:paraId="648D9D46" w14:textId="77777777" w:rsidR="00D25BB8" w:rsidRPr="00D25BB8" w:rsidRDefault="00D25BB8" w:rsidP="00283BD6">
      <w:pPr>
        <w:spacing w:line="360" w:lineRule="auto"/>
        <w:ind w:left="567" w:right="567"/>
        <w:jc w:val="both"/>
        <w:rPr>
          <w:rFonts w:ascii="Palatino Linotype" w:hAnsi="Palatino Linotype" w:cs="Tahoma"/>
          <w:b/>
          <w:i/>
          <w:iCs/>
        </w:rPr>
      </w:pPr>
    </w:p>
    <w:p w14:paraId="27D76BBC" w14:textId="77777777" w:rsidR="00D25BB8" w:rsidRPr="00D25BB8" w:rsidRDefault="00D25BB8" w:rsidP="00283BD6">
      <w:pPr>
        <w:spacing w:line="360" w:lineRule="auto"/>
        <w:ind w:left="567" w:right="567"/>
        <w:jc w:val="both"/>
        <w:rPr>
          <w:rFonts w:ascii="Palatino Linotype" w:hAnsi="Palatino Linotype" w:cs="Tahoma"/>
        </w:rPr>
      </w:pPr>
      <w:r w:rsidRPr="00D25BB8">
        <w:rPr>
          <w:rFonts w:ascii="Palatino Linotype" w:hAnsi="Palatino Linotype" w:cs="Tahoma"/>
        </w:rPr>
        <w:t xml:space="preserve">La entrega de la información generaría un </w:t>
      </w:r>
      <w:r w:rsidRPr="00D25BB8">
        <w:rPr>
          <w:rFonts w:ascii="Palatino Linotype" w:hAnsi="Palatino Linotype" w:cs="Tahoma"/>
          <w:i/>
          <w:iCs/>
        </w:rPr>
        <w:t xml:space="preserve">riesgo real, demostrable e identificable, </w:t>
      </w:r>
      <w:r w:rsidRPr="00D25BB8">
        <w:rPr>
          <w:rFonts w:ascii="Palatino Linotype" w:hAnsi="Palatino Linotype" w:cs="Tahoma"/>
        </w:rPr>
        <w:t>ya que</w:t>
      </w:r>
      <w:r>
        <w:rPr>
          <w:rFonts w:ascii="Palatino Linotype" w:hAnsi="Palatino Linotype" w:cs="Tahoma"/>
        </w:rPr>
        <w:t xml:space="preserve"> </w:t>
      </w:r>
      <w:r w:rsidRPr="00D25BB8">
        <w:rPr>
          <w:rFonts w:ascii="Palatino Linotype" w:hAnsi="Palatino Linotype" w:cs="Tahoma"/>
        </w:rPr>
        <w:t>cualquier persona -incluyendo aquellos que figuren como candidatos en el proceso de</w:t>
      </w:r>
      <w:r>
        <w:rPr>
          <w:rFonts w:ascii="Palatino Linotype" w:hAnsi="Palatino Linotype" w:cs="Tahoma"/>
        </w:rPr>
        <w:t xml:space="preserve"> </w:t>
      </w:r>
      <w:r w:rsidRPr="00D25BB8">
        <w:rPr>
          <w:rFonts w:ascii="Palatino Linotype" w:hAnsi="Palatino Linotype" w:cs="Tahoma"/>
        </w:rPr>
        <w:t>certificación- podría acceder a las constancias de los expedientes de cada uno de los</w:t>
      </w:r>
      <w:r>
        <w:rPr>
          <w:rFonts w:ascii="Palatino Linotype" w:hAnsi="Palatino Linotype" w:cs="Tahoma"/>
        </w:rPr>
        <w:t xml:space="preserve"> </w:t>
      </w:r>
      <w:r w:rsidRPr="00D25BB8">
        <w:rPr>
          <w:rFonts w:ascii="Palatino Linotype" w:hAnsi="Palatino Linotype" w:cs="Tahoma"/>
        </w:rPr>
        <w:t>candidatos en trámite, con las consecuentes afectaciones señaladas en el punto anterior.</w:t>
      </w:r>
    </w:p>
    <w:p w14:paraId="0E4CD4F4" w14:textId="77777777" w:rsidR="00D25BB8" w:rsidRDefault="00D25BB8" w:rsidP="00283BD6">
      <w:pPr>
        <w:spacing w:line="360" w:lineRule="auto"/>
        <w:ind w:left="567" w:right="567"/>
        <w:jc w:val="both"/>
        <w:rPr>
          <w:rFonts w:ascii="Palatino Linotype" w:hAnsi="Palatino Linotype" w:cs="Tahoma"/>
        </w:rPr>
      </w:pPr>
    </w:p>
    <w:p w14:paraId="34925D52" w14:textId="77777777" w:rsidR="00D25BB8" w:rsidRDefault="00D25BB8" w:rsidP="00283BD6">
      <w:pPr>
        <w:spacing w:line="360" w:lineRule="auto"/>
        <w:ind w:left="567" w:right="567"/>
        <w:jc w:val="both"/>
        <w:rPr>
          <w:rFonts w:ascii="Palatino Linotype" w:hAnsi="Palatino Linotype" w:cs="Tahoma"/>
        </w:rPr>
      </w:pPr>
      <w:r w:rsidRPr="00D25BB8">
        <w:rPr>
          <w:rFonts w:ascii="Palatino Linotype" w:hAnsi="Palatino Linotype" w:cs="Tahoma"/>
        </w:rPr>
        <w:t>En efecto, el riesgo de vulneración al interés jurídico tutelado es real, toda vez que la</w:t>
      </w:r>
      <w:r>
        <w:rPr>
          <w:rFonts w:ascii="Palatino Linotype" w:hAnsi="Palatino Linotype" w:cs="Tahoma"/>
        </w:rPr>
        <w:t xml:space="preserve"> </w:t>
      </w:r>
      <w:r w:rsidRPr="00D25BB8">
        <w:rPr>
          <w:rFonts w:ascii="Palatino Linotype" w:hAnsi="Palatino Linotype" w:cs="Tahoma"/>
        </w:rPr>
        <w:t>información constituida por opiniones, recomendaciones y/o puntos de vista que forman</w:t>
      </w:r>
      <w:r>
        <w:rPr>
          <w:rFonts w:ascii="Palatino Linotype" w:hAnsi="Palatino Linotype" w:cs="Tahoma"/>
        </w:rPr>
        <w:t xml:space="preserve"> </w:t>
      </w:r>
      <w:r w:rsidRPr="00D25BB8">
        <w:rPr>
          <w:rFonts w:ascii="Palatino Linotype" w:hAnsi="Palatino Linotype" w:cs="Tahoma"/>
        </w:rPr>
        <w:t>parte del proceso de certificación, así como su publicación, corresponden a procedimientos</w:t>
      </w:r>
      <w:r>
        <w:rPr>
          <w:rFonts w:ascii="Palatino Linotype" w:hAnsi="Palatino Linotype" w:cs="Tahoma"/>
        </w:rPr>
        <w:t xml:space="preserve"> </w:t>
      </w:r>
      <w:r w:rsidRPr="00D25BB8">
        <w:rPr>
          <w:rFonts w:ascii="Palatino Linotype" w:hAnsi="Palatino Linotype" w:cs="Tahoma"/>
        </w:rPr>
        <w:t>en trámite, por lo que su entrega podría determinar subjetivamente el resultado de proceso</w:t>
      </w:r>
      <w:r>
        <w:rPr>
          <w:rFonts w:ascii="Palatino Linotype" w:hAnsi="Palatino Linotype" w:cs="Tahoma"/>
        </w:rPr>
        <w:t xml:space="preserve"> </w:t>
      </w:r>
      <w:r w:rsidRPr="00D25BB8">
        <w:rPr>
          <w:rFonts w:ascii="Palatino Linotype" w:hAnsi="Palatino Linotype" w:cs="Tahoma"/>
        </w:rPr>
        <w:t>de certificación, con la consecuente vulneración a los intereses y derechos de los candidatos;</w:t>
      </w:r>
      <w:r>
        <w:rPr>
          <w:rFonts w:ascii="Palatino Linotype" w:hAnsi="Palatino Linotype" w:cs="Tahoma"/>
        </w:rPr>
        <w:t xml:space="preserve"> </w:t>
      </w:r>
      <w:r w:rsidRPr="00D25BB8">
        <w:rPr>
          <w:rFonts w:ascii="Palatino Linotype" w:hAnsi="Palatino Linotype" w:cs="Tahoma"/>
        </w:rPr>
        <w:t>así como de las obligaciones de los evaluadores acreditados por esta Entidad de</w:t>
      </w:r>
      <w:r>
        <w:rPr>
          <w:rFonts w:ascii="Palatino Linotype" w:hAnsi="Palatino Linotype" w:cs="Tahoma"/>
        </w:rPr>
        <w:t xml:space="preserve"> </w:t>
      </w:r>
      <w:r w:rsidRPr="00D25BB8">
        <w:rPr>
          <w:rFonts w:ascii="Palatino Linotype" w:hAnsi="Palatino Linotype" w:cs="Tahoma"/>
        </w:rPr>
        <w:t>Certificación y Evaluación de Competencias Laborales (INFOEM).</w:t>
      </w:r>
    </w:p>
    <w:p w14:paraId="6E12F3F8" w14:textId="77777777" w:rsidR="00D25BB8" w:rsidRPr="00D25BB8" w:rsidRDefault="00D25BB8" w:rsidP="00283BD6">
      <w:pPr>
        <w:spacing w:line="360" w:lineRule="auto"/>
        <w:ind w:left="567" w:right="567"/>
        <w:jc w:val="both"/>
        <w:rPr>
          <w:rFonts w:ascii="Palatino Linotype" w:hAnsi="Palatino Linotype" w:cs="Tahoma"/>
        </w:rPr>
      </w:pPr>
    </w:p>
    <w:p w14:paraId="6826617C" w14:textId="77777777" w:rsidR="00D25BB8" w:rsidRDefault="00D25BB8" w:rsidP="00283BD6">
      <w:pPr>
        <w:spacing w:line="360" w:lineRule="auto"/>
        <w:ind w:left="567" w:right="567"/>
        <w:jc w:val="both"/>
        <w:rPr>
          <w:rFonts w:ascii="Palatino Linotype" w:hAnsi="Palatino Linotype" w:cs="Tahoma"/>
        </w:rPr>
      </w:pPr>
      <w:r w:rsidRPr="00D25BB8">
        <w:rPr>
          <w:rFonts w:ascii="Palatino Linotype" w:hAnsi="Palatino Linotype" w:cs="Tahoma"/>
        </w:rPr>
        <w:t>Así mismo, el referido riesgo es demostrable, habida cuenta que con fundamento en los</w:t>
      </w:r>
      <w:r>
        <w:rPr>
          <w:rFonts w:ascii="Palatino Linotype" w:hAnsi="Palatino Linotype" w:cs="Tahoma"/>
        </w:rPr>
        <w:t xml:space="preserve"> </w:t>
      </w:r>
      <w:r w:rsidRPr="00D25BB8">
        <w:rPr>
          <w:rFonts w:ascii="Palatino Linotype" w:hAnsi="Palatino Linotype" w:cs="Tahoma"/>
        </w:rPr>
        <w:t>artículos 152 y 155, párrafos primero, fracción II, tercero y cuarto de la Ley de Transparencia</w:t>
      </w:r>
      <w:r>
        <w:rPr>
          <w:rFonts w:ascii="Palatino Linotype" w:hAnsi="Palatino Linotype" w:cs="Tahoma"/>
        </w:rPr>
        <w:t xml:space="preserve"> </w:t>
      </w:r>
      <w:r w:rsidRPr="00D25BB8">
        <w:rPr>
          <w:rFonts w:ascii="Palatino Linotype" w:hAnsi="Palatino Linotype" w:cs="Tahoma"/>
        </w:rPr>
        <w:t>local, cualquier persona, por sí misma o a través de su representante, puede -solicitar- la</w:t>
      </w:r>
      <w:r>
        <w:rPr>
          <w:rFonts w:ascii="Palatino Linotype" w:hAnsi="Palatino Linotype" w:cs="Tahoma"/>
        </w:rPr>
        <w:t xml:space="preserve"> </w:t>
      </w:r>
      <w:r w:rsidRPr="00D25BB8">
        <w:rPr>
          <w:rFonts w:ascii="Palatino Linotype" w:hAnsi="Palatino Linotype" w:cs="Tahoma"/>
        </w:rPr>
        <w:t>información en comento, a través de una solicitud de información.</w:t>
      </w:r>
    </w:p>
    <w:p w14:paraId="2376BD92" w14:textId="77777777" w:rsidR="00D25BB8" w:rsidRPr="00D25BB8" w:rsidRDefault="00D25BB8" w:rsidP="00283BD6">
      <w:pPr>
        <w:spacing w:line="360" w:lineRule="auto"/>
        <w:ind w:left="567" w:right="567"/>
        <w:jc w:val="both"/>
        <w:rPr>
          <w:rFonts w:ascii="Palatino Linotype" w:hAnsi="Palatino Linotype" w:cs="Tahoma"/>
        </w:rPr>
      </w:pPr>
    </w:p>
    <w:p w14:paraId="1D53569E" w14:textId="77777777" w:rsidR="00D25BB8" w:rsidRPr="00D25BB8" w:rsidRDefault="00D25BB8" w:rsidP="00283BD6">
      <w:pPr>
        <w:spacing w:line="360" w:lineRule="auto"/>
        <w:ind w:left="567" w:right="567"/>
        <w:jc w:val="both"/>
        <w:rPr>
          <w:rFonts w:ascii="Palatino Linotype" w:hAnsi="Palatino Linotype" w:cs="Tahoma"/>
        </w:rPr>
      </w:pPr>
      <w:r w:rsidRPr="00D25BB8">
        <w:rPr>
          <w:rFonts w:ascii="Palatino Linotype" w:hAnsi="Palatino Linotype" w:cs="Tahoma"/>
        </w:rPr>
        <w:t xml:space="preserve">Aunado a ello, con fundamento </w:t>
      </w:r>
      <w:r w:rsidR="009450FA">
        <w:rPr>
          <w:rFonts w:ascii="Palatino Linotype" w:hAnsi="Palatino Linotype" w:cs="Tahoma"/>
        </w:rPr>
        <w:t>en el artículo 92, fracción XVII</w:t>
      </w:r>
      <w:r w:rsidRPr="00D25BB8">
        <w:rPr>
          <w:rFonts w:ascii="Palatino Linotype" w:hAnsi="Palatino Linotype" w:cs="Tahoma"/>
        </w:rPr>
        <w:t xml:space="preserve"> del citado ordenamiento, el</w:t>
      </w:r>
    </w:p>
    <w:p w14:paraId="183ADEE4" w14:textId="7466D92E" w:rsidR="00D25BB8" w:rsidRDefault="00D25BB8" w:rsidP="00283BD6">
      <w:pPr>
        <w:spacing w:line="360" w:lineRule="auto"/>
        <w:ind w:left="567" w:right="567"/>
        <w:jc w:val="both"/>
        <w:rPr>
          <w:rFonts w:ascii="Palatino Linotype" w:hAnsi="Palatino Linotype" w:cs="Tahoma"/>
        </w:rPr>
      </w:pPr>
      <w:r w:rsidRPr="00D25BB8">
        <w:rPr>
          <w:rFonts w:ascii="Palatino Linotype" w:hAnsi="Palatino Linotype" w:cs="Tahoma"/>
        </w:rPr>
        <w:t>Instituto de Transparencia, Acceso a la Información Pública y Protección de Datos</w:t>
      </w:r>
      <w:r>
        <w:rPr>
          <w:rFonts w:ascii="Palatino Linotype" w:hAnsi="Palatino Linotype" w:cs="Tahoma"/>
        </w:rPr>
        <w:t xml:space="preserve"> </w:t>
      </w:r>
      <w:r w:rsidRPr="00D25BB8">
        <w:rPr>
          <w:rFonts w:ascii="Palatino Linotype" w:hAnsi="Palatino Linotype" w:cs="Tahoma"/>
        </w:rPr>
        <w:t>Personales del Estado de México y Municipios (</w:t>
      </w:r>
      <w:proofErr w:type="spellStart"/>
      <w:r w:rsidRPr="00D25BB8">
        <w:rPr>
          <w:rFonts w:ascii="Palatino Linotype" w:hAnsi="Palatino Linotype" w:cs="Tahoma"/>
        </w:rPr>
        <w:t>lnfoem</w:t>
      </w:r>
      <w:proofErr w:type="spellEnd"/>
      <w:r w:rsidRPr="00D25BB8">
        <w:rPr>
          <w:rFonts w:ascii="Palatino Linotype" w:hAnsi="Palatino Linotype" w:cs="Tahoma"/>
        </w:rPr>
        <w:t>), tiene la obligación de publicar, en</w:t>
      </w:r>
      <w:r w:rsidR="00124019">
        <w:rPr>
          <w:rFonts w:ascii="Palatino Linotype" w:hAnsi="Palatino Linotype" w:cs="Tahoma"/>
        </w:rPr>
        <w:t xml:space="preserve"> </w:t>
      </w:r>
      <w:r w:rsidRPr="00D25BB8">
        <w:rPr>
          <w:rFonts w:ascii="Palatino Linotype" w:hAnsi="Palatino Linotype" w:cs="Tahoma"/>
        </w:rPr>
        <w:lastRenderedPageBreak/>
        <w:t>los respectivos medios electrónicos, entre otra, la información correspondiente a las</w:t>
      </w:r>
      <w:r>
        <w:rPr>
          <w:rFonts w:ascii="Palatino Linotype" w:hAnsi="Palatino Linotype" w:cs="Tahoma"/>
        </w:rPr>
        <w:t xml:space="preserve"> </w:t>
      </w:r>
      <w:r w:rsidRPr="00D25BB8">
        <w:rPr>
          <w:rFonts w:ascii="Palatino Linotype" w:hAnsi="Palatino Linotype" w:cs="Tahoma"/>
        </w:rPr>
        <w:t>solicitudes de información recibidas y atendidas. De ahí que, en caso de proporcionarse los</w:t>
      </w:r>
      <w:r>
        <w:rPr>
          <w:rFonts w:ascii="Palatino Linotype" w:hAnsi="Palatino Linotype" w:cs="Tahoma"/>
        </w:rPr>
        <w:t xml:space="preserve"> </w:t>
      </w:r>
      <w:r w:rsidRPr="00D25BB8">
        <w:rPr>
          <w:rFonts w:ascii="Palatino Linotype" w:hAnsi="Palatino Linotype" w:cs="Tahoma"/>
        </w:rPr>
        <w:t>hechos, actividades y/o procedimientos que aún no han sido declarados verdaderos, así</w:t>
      </w:r>
      <w:r>
        <w:rPr>
          <w:rFonts w:ascii="Palatino Linotype" w:hAnsi="Palatino Linotype" w:cs="Tahoma"/>
        </w:rPr>
        <w:t xml:space="preserve"> </w:t>
      </w:r>
      <w:r w:rsidRPr="00D25BB8">
        <w:rPr>
          <w:rFonts w:ascii="Palatino Linotype" w:hAnsi="Palatino Linotype" w:cs="Tahoma"/>
        </w:rPr>
        <w:t>como los argumentos, pruebas, actividades, respuestas y/o expectativas de cada uno de los</w:t>
      </w:r>
      <w:r>
        <w:rPr>
          <w:rFonts w:ascii="Palatino Linotype" w:hAnsi="Palatino Linotype" w:cs="Tahoma"/>
        </w:rPr>
        <w:t xml:space="preserve"> </w:t>
      </w:r>
      <w:r w:rsidRPr="00D25BB8">
        <w:rPr>
          <w:rFonts w:ascii="Palatino Linotype" w:hAnsi="Palatino Linotype" w:cs="Tahoma"/>
        </w:rPr>
        <w:t>candidatos, así como las estrategias y reactivos diseñados por esta Entidad de Certificación</w:t>
      </w:r>
      <w:r>
        <w:rPr>
          <w:rFonts w:ascii="Palatino Linotype" w:hAnsi="Palatino Linotype" w:cs="Tahoma"/>
        </w:rPr>
        <w:t xml:space="preserve"> </w:t>
      </w:r>
      <w:r w:rsidRPr="00D25BB8">
        <w:rPr>
          <w:rFonts w:ascii="Palatino Linotype" w:hAnsi="Palatino Linotype" w:cs="Tahoma"/>
        </w:rPr>
        <w:t>y Evaluación de Competencias Laborales (INFOEM), ello implicaría que a partir de ese</w:t>
      </w:r>
      <w:r>
        <w:rPr>
          <w:rFonts w:ascii="Palatino Linotype" w:hAnsi="Palatino Linotype" w:cs="Tahoma"/>
        </w:rPr>
        <w:t xml:space="preserve"> </w:t>
      </w:r>
      <w:r w:rsidRPr="00D25BB8">
        <w:rPr>
          <w:rFonts w:ascii="Palatino Linotype" w:hAnsi="Palatino Linotype" w:cs="Tahoma"/>
        </w:rPr>
        <w:t>momento dicha información estaría permanentemente a disposición no sólo del solicitante,</w:t>
      </w:r>
      <w:r>
        <w:rPr>
          <w:rFonts w:ascii="Palatino Linotype" w:hAnsi="Palatino Linotype" w:cs="Tahoma"/>
        </w:rPr>
        <w:t xml:space="preserve"> </w:t>
      </w:r>
      <w:r w:rsidRPr="00D25BB8">
        <w:rPr>
          <w:rFonts w:ascii="Palatino Linotype" w:hAnsi="Palatino Linotype" w:cs="Tahoma"/>
        </w:rPr>
        <w:t>sino del público en general, aún sin mediar solicitud alguna.</w:t>
      </w:r>
    </w:p>
    <w:p w14:paraId="2585831B" w14:textId="77777777" w:rsidR="00D25BB8" w:rsidRPr="00D25BB8" w:rsidRDefault="00D25BB8" w:rsidP="00283BD6">
      <w:pPr>
        <w:spacing w:line="360" w:lineRule="auto"/>
        <w:ind w:left="567" w:right="567"/>
        <w:jc w:val="both"/>
        <w:rPr>
          <w:rFonts w:ascii="Palatino Linotype" w:hAnsi="Palatino Linotype" w:cs="Tahoma"/>
        </w:rPr>
      </w:pPr>
    </w:p>
    <w:p w14:paraId="0E037815" w14:textId="77777777" w:rsidR="00D25BB8" w:rsidRPr="00D25BB8" w:rsidRDefault="00D25BB8" w:rsidP="00283BD6">
      <w:pPr>
        <w:spacing w:line="360" w:lineRule="auto"/>
        <w:ind w:left="567" w:right="567"/>
        <w:jc w:val="both"/>
        <w:rPr>
          <w:rFonts w:ascii="Palatino Linotype" w:hAnsi="Palatino Linotype" w:cs="Tahoma"/>
        </w:rPr>
      </w:pPr>
      <w:r w:rsidRPr="00D25BB8">
        <w:rPr>
          <w:rFonts w:ascii="Palatino Linotype" w:hAnsi="Palatino Linotype" w:cs="Tahoma"/>
        </w:rPr>
        <w:t>Finalmente, el riesgo es identificable, ya que como consecuencia de lo anterior, incluso</w:t>
      </w:r>
      <w:r>
        <w:rPr>
          <w:rFonts w:ascii="Palatino Linotype" w:hAnsi="Palatino Linotype" w:cs="Tahoma"/>
        </w:rPr>
        <w:t xml:space="preserve"> </w:t>
      </w:r>
      <w:r w:rsidRPr="00D25BB8">
        <w:rPr>
          <w:rFonts w:ascii="Palatino Linotype" w:hAnsi="Palatino Linotype" w:cs="Tahoma"/>
        </w:rPr>
        <w:t>quienes figuran como candidatos en el proceso de certificación podrían acceder a las</w:t>
      </w:r>
      <w:r>
        <w:rPr>
          <w:rFonts w:ascii="Palatino Linotype" w:hAnsi="Palatino Linotype" w:cs="Tahoma"/>
        </w:rPr>
        <w:t xml:space="preserve"> </w:t>
      </w:r>
      <w:r w:rsidRPr="00D25BB8">
        <w:rPr>
          <w:rFonts w:ascii="Palatino Linotype" w:hAnsi="Palatino Linotype" w:cs="Tahoma"/>
        </w:rPr>
        <w:t>actividades y/o procedimientos que aún no han sido declarados verdaderos, así como los</w:t>
      </w:r>
      <w:r>
        <w:rPr>
          <w:rFonts w:ascii="Palatino Linotype" w:hAnsi="Palatino Linotype" w:cs="Tahoma"/>
        </w:rPr>
        <w:t xml:space="preserve"> </w:t>
      </w:r>
      <w:r w:rsidRPr="00D25BB8">
        <w:rPr>
          <w:rFonts w:ascii="Palatino Linotype" w:hAnsi="Palatino Linotype" w:cs="Tahoma"/>
        </w:rPr>
        <w:t>argumentos, pruebas, actividades, respuestas y/o expectativas de cada uno de los</w:t>
      </w:r>
      <w:r>
        <w:rPr>
          <w:rFonts w:ascii="Palatino Linotype" w:hAnsi="Palatino Linotype" w:cs="Tahoma"/>
        </w:rPr>
        <w:t xml:space="preserve"> </w:t>
      </w:r>
      <w:r w:rsidRPr="00D25BB8">
        <w:rPr>
          <w:rFonts w:ascii="Palatino Linotype" w:hAnsi="Palatino Linotype" w:cs="Tahoma"/>
        </w:rPr>
        <w:t xml:space="preserve">candidatos, así como las estrategias y reactivos </w:t>
      </w:r>
      <w:r w:rsidRPr="00F33E27">
        <w:rPr>
          <w:rFonts w:ascii="Palatino Linotype" w:hAnsi="Palatino Linotype" w:cs="Tahoma"/>
        </w:rPr>
        <w:t>diseñados por esta Entidad de Certificación y Evaluación de Competencias Laborales (INFOEM), afectando la igualdad procesal que debe imperar entre aquellas.</w:t>
      </w:r>
    </w:p>
    <w:p w14:paraId="362265DE" w14:textId="77777777" w:rsidR="00D25BB8" w:rsidRDefault="00D25BB8" w:rsidP="00283BD6">
      <w:pPr>
        <w:spacing w:line="360" w:lineRule="auto"/>
        <w:ind w:left="567" w:right="567"/>
        <w:jc w:val="both"/>
        <w:rPr>
          <w:rFonts w:ascii="Palatino Linotype" w:hAnsi="Palatino Linotype" w:cs="Tahoma"/>
          <w:i/>
          <w:iCs/>
        </w:rPr>
      </w:pPr>
    </w:p>
    <w:p w14:paraId="60AABDE1" w14:textId="77777777" w:rsidR="00D25BB8" w:rsidRPr="00D25BB8" w:rsidRDefault="00D25BB8" w:rsidP="00283BD6">
      <w:pPr>
        <w:spacing w:line="360" w:lineRule="auto"/>
        <w:ind w:left="567" w:right="567"/>
        <w:jc w:val="both"/>
        <w:rPr>
          <w:rFonts w:ascii="Palatino Linotype" w:hAnsi="Palatino Linotype" w:cs="Tahoma"/>
          <w:b/>
        </w:rPr>
      </w:pPr>
      <w:r>
        <w:rPr>
          <w:rFonts w:ascii="Palatino Linotype" w:hAnsi="Palatino Linotype" w:cs="Tahoma"/>
          <w:b/>
          <w:i/>
          <w:iCs/>
        </w:rPr>
        <w:t>‘</w:t>
      </w:r>
      <w:r w:rsidRPr="00D25BB8">
        <w:rPr>
          <w:rFonts w:ascii="Palatino Linotype" w:hAnsi="Palatino Linotype" w:cs="Tahoma"/>
          <w:b/>
          <w:i/>
          <w:iCs/>
        </w:rPr>
        <w:t>V. En la motivación de la clasificación, el sujeto obligado deberá acreditar las circunstancias de modo, tiempo y lugar del daño.’</w:t>
      </w:r>
    </w:p>
    <w:p w14:paraId="11433E7A" w14:textId="77777777" w:rsidR="000D498D" w:rsidRDefault="000D498D" w:rsidP="00283BD6">
      <w:pPr>
        <w:spacing w:line="360" w:lineRule="auto"/>
        <w:ind w:left="567" w:right="567"/>
        <w:jc w:val="both"/>
        <w:rPr>
          <w:rFonts w:ascii="Palatino Linotype" w:hAnsi="Palatino Linotype" w:cs="Tahoma"/>
        </w:rPr>
      </w:pPr>
    </w:p>
    <w:p w14:paraId="5BC08AB6" w14:textId="77777777" w:rsidR="00D25BB8" w:rsidRPr="00D25BB8" w:rsidRDefault="00D25BB8" w:rsidP="00283BD6">
      <w:pPr>
        <w:spacing w:line="360" w:lineRule="auto"/>
        <w:ind w:left="567" w:right="567"/>
        <w:jc w:val="both"/>
        <w:rPr>
          <w:rFonts w:ascii="Palatino Linotype" w:hAnsi="Palatino Linotype" w:cs="Tahoma"/>
        </w:rPr>
      </w:pPr>
      <w:r w:rsidRPr="00D25BB8">
        <w:rPr>
          <w:rFonts w:ascii="Palatino Linotype" w:hAnsi="Palatino Linotype" w:cs="Tahoma"/>
        </w:rPr>
        <w:t>El daño producido por el acceso a las actividades y procedimientos que forman parte de</w:t>
      </w:r>
      <w:r>
        <w:rPr>
          <w:rFonts w:ascii="Palatino Linotype" w:hAnsi="Palatino Linotype" w:cs="Tahoma"/>
        </w:rPr>
        <w:t xml:space="preserve"> </w:t>
      </w:r>
      <w:r w:rsidRPr="00D25BB8">
        <w:rPr>
          <w:rFonts w:ascii="Palatino Linotype" w:hAnsi="Palatino Linotype" w:cs="Tahoma"/>
        </w:rPr>
        <w:t>proceso de certificación en cuestión; los hechos, actividades y/o procedimientos que aún no</w:t>
      </w:r>
      <w:r>
        <w:rPr>
          <w:rFonts w:ascii="Palatino Linotype" w:hAnsi="Palatino Linotype" w:cs="Tahoma"/>
        </w:rPr>
        <w:t xml:space="preserve"> </w:t>
      </w:r>
      <w:r w:rsidRPr="00D25BB8">
        <w:rPr>
          <w:rFonts w:ascii="Palatino Linotype" w:hAnsi="Palatino Linotype" w:cs="Tahoma"/>
        </w:rPr>
        <w:t>han sido declarados verdaderos; los argumentos, pruebas, actividades, respuestas y/o</w:t>
      </w:r>
      <w:r>
        <w:rPr>
          <w:rFonts w:ascii="Palatino Linotype" w:hAnsi="Palatino Linotype" w:cs="Tahoma"/>
        </w:rPr>
        <w:t xml:space="preserve"> </w:t>
      </w:r>
      <w:r w:rsidRPr="00D25BB8">
        <w:rPr>
          <w:rFonts w:ascii="Palatino Linotype" w:hAnsi="Palatino Linotype" w:cs="Tahoma"/>
        </w:rPr>
        <w:t>expectativas de cada uno de los candidatos, así como los expedientes de los candidatos,</w:t>
      </w:r>
      <w:r>
        <w:rPr>
          <w:rFonts w:ascii="Palatino Linotype" w:hAnsi="Palatino Linotype" w:cs="Tahoma"/>
        </w:rPr>
        <w:t xml:space="preserve"> </w:t>
      </w:r>
      <w:r w:rsidRPr="00D25BB8">
        <w:rPr>
          <w:rFonts w:ascii="Palatino Linotype" w:hAnsi="Palatino Linotype" w:cs="Tahoma"/>
        </w:rPr>
        <w:t>evaluación diagnóstica y sus reactivos y respuestas correctas, además de las estrategias</w:t>
      </w:r>
      <w:r>
        <w:rPr>
          <w:rFonts w:ascii="Palatino Linotype" w:hAnsi="Palatino Linotype" w:cs="Tahoma"/>
        </w:rPr>
        <w:t xml:space="preserve"> </w:t>
      </w:r>
      <w:r w:rsidRPr="00D25BB8">
        <w:rPr>
          <w:rFonts w:ascii="Palatino Linotype" w:hAnsi="Palatino Linotype" w:cs="Tahoma"/>
        </w:rPr>
        <w:t>(Desarrollo Logístico del Proceso de Certificación, Definición del Plan de Evaluación,</w:t>
      </w:r>
      <w:r>
        <w:rPr>
          <w:rFonts w:ascii="Palatino Linotype" w:hAnsi="Palatino Linotype" w:cs="Tahoma"/>
        </w:rPr>
        <w:t xml:space="preserve"> </w:t>
      </w:r>
      <w:r w:rsidRPr="00D25BB8">
        <w:rPr>
          <w:rFonts w:ascii="Palatino Linotype" w:hAnsi="Palatino Linotype" w:cs="Tahoma"/>
        </w:rPr>
        <w:t>Estrategias para la aplicación de la evaluación de competencias y reactivos, así como la</w:t>
      </w:r>
      <w:r>
        <w:rPr>
          <w:rFonts w:ascii="Palatino Linotype" w:hAnsi="Palatino Linotype" w:cs="Tahoma"/>
        </w:rPr>
        <w:t xml:space="preserve"> </w:t>
      </w:r>
      <w:r w:rsidRPr="00D25BB8">
        <w:rPr>
          <w:rFonts w:ascii="Palatino Linotype" w:hAnsi="Palatino Linotype" w:cs="Tahoma"/>
        </w:rPr>
        <w:lastRenderedPageBreak/>
        <w:t>emisión de los juicios de competencia (Competente y Todavía No Competente), mismos que</w:t>
      </w:r>
      <w:r>
        <w:rPr>
          <w:rFonts w:ascii="Palatino Linotype" w:hAnsi="Palatino Linotype" w:cs="Tahoma"/>
        </w:rPr>
        <w:t xml:space="preserve"> </w:t>
      </w:r>
      <w:r w:rsidRPr="00D25BB8">
        <w:rPr>
          <w:rFonts w:ascii="Palatino Linotype" w:hAnsi="Palatino Linotype" w:cs="Tahoma"/>
        </w:rPr>
        <w:t>se consideran de interés único y exclusivo del candidato con base en el Código de Ética el</w:t>
      </w:r>
      <w:r>
        <w:rPr>
          <w:rFonts w:ascii="Palatino Linotype" w:hAnsi="Palatino Linotype" w:cs="Tahoma"/>
        </w:rPr>
        <w:t xml:space="preserve"> </w:t>
      </w:r>
      <w:r w:rsidRPr="00D25BB8">
        <w:rPr>
          <w:rFonts w:ascii="Palatino Linotype" w:hAnsi="Palatino Linotype" w:cs="Tahoma"/>
        </w:rPr>
        <w:t>Evaluador de Competencias emitido por el CONOCER en su fracción V, viñeta seis) de esta</w:t>
      </w:r>
      <w:r>
        <w:rPr>
          <w:rFonts w:ascii="Palatino Linotype" w:hAnsi="Palatino Linotype" w:cs="Tahoma"/>
        </w:rPr>
        <w:t xml:space="preserve"> </w:t>
      </w:r>
      <w:r w:rsidRPr="00D25BB8">
        <w:rPr>
          <w:rFonts w:ascii="Palatino Linotype" w:hAnsi="Palatino Linotype" w:cs="Tahoma"/>
        </w:rPr>
        <w:t>Entidad de Certificación y Evaluación de Competencias Laborales (INFOEM), afectaría de</w:t>
      </w:r>
      <w:r>
        <w:rPr>
          <w:rFonts w:ascii="Palatino Linotype" w:hAnsi="Palatino Linotype" w:cs="Tahoma"/>
        </w:rPr>
        <w:t xml:space="preserve"> </w:t>
      </w:r>
      <w:r w:rsidRPr="00D25BB8">
        <w:rPr>
          <w:rFonts w:ascii="Palatino Linotype" w:hAnsi="Palatino Linotype" w:cs="Tahoma"/>
        </w:rPr>
        <w:t>modo determinante el desarrollo de dicho proceso, el interés y los derechos de los</w:t>
      </w:r>
      <w:r>
        <w:rPr>
          <w:rFonts w:ascii="Palatino Linotype" w:hAnsi="Palatino Linotype" w:cs="Tahoma"/>
        </w:rPr>
        <w:t xml:space="preserve"> </w:t>
      </w:r>
      <w:r w:rsidRPr="00D25BB8">
        <w:rPr>
          <w:rFonts w:ascii="Palatino Linotype" w:hAnsi="Palatino Linotype" w:cs="Tahoma"/>
        </w:rPr>
        <w:t>candidatos (Derechos y Obligaciones los Usuarios del Sistema Nacional de Competencia</w:t>
      </w:r>
      <w:r>
        <w:rPr>
          <w:rFonts w:ascii="Palatino Linotype" w:hAnsi="Palatino Linotype" w:cs="Tahoma"/>
        </w:rPr>
        <w:t xml:space="preserve"> </w:t>
      </w:r>
      <w:r w:rsidRPr="00D25BB8">
        <w:rPr>
          <w:rFonts w:ascii="Palatino Linotype" w:hAnsi="Palatino Linotype" w:cs="Tahoma"/>
        </w:rPr>
        <w:t xml:space="preserve">autorizados por el CONOCER), la autonomía y libertad de decisión de esta </w:t>
      </w:r>
      <w:r>
        <w:rPr>
          <w:rFonts w:ascii="Palatino Linotype" w:hAnsi="Palatino Linotype" w:cs="Tahoma"/>
        </w:rPr>
        <w:t xml:space="preserve"> </w:t>
      </w:r>
      <w:r w:rsidRPr="00D25BB8">
        <w:rPr>
          <w:rFonts w:ascii="Palatino Linotype" w:hAnsi="Palatino Linotype" w:cs="Tahoma"/>
        </w:rPr>
        <w:t>Entidad.</w:t>
      </w:r>
    </w:p>
    <w:p w14:paraId="19F46CB7" w14:textId="08BA3475" w:rsidR="00D25BB8" w:rsidRDefault="00D25BB8" w:rsidP="00283BD6">
      <w:pPr>
        <w:spacing w:line="360" w:lineRule="auto"/>
        <w:ind w:left="567" w:right="567"/>
        <w:jc w:val="both"/>
        <w:rPr>
          <w:rFonts w:ascii="Palatino Linotype" w:hAnsi="Palatino Linotype" w:cs="Tahoma"/>
        </w:rPr>
      </w:pPr>
      <w:r w:rsidRPr="00D25BB8">
        <w:rPr>
          <w:rFonts w:ascii="Palatino Linotype" w:hAnsi="Palatino Linotype" w:cs="Tahoma"/>
        </w:rPr>
        <w:t>Asimismo, tal afectación tendría lugar en el ámbito de imparcialidad y objetividad en la</w:t>
      </w:r>
      <w:r>
        <w:rPr>
          <w:rFonts w:ascii="Palatino Linotype" w:hAnsi="Palatino Linotype" w:cs="Tahoma"/>
        </w:rPr>
        <w:t xml:space="preserve"> </w:t>
      </w:r>
      <w:r w:rsidRPr="00D25BB8">
        <w:rPr>
          <w:rFonts w:ascii="Palatino Linotype" w:hAnsi="Palatino Linotype" w:cs="Tahoma"/>
        </w:rPr>
        <w:t>que se debe desarrollar el proceso de certificación (con base en el Código de ética del</w:t>
      </w:r>
      <w:r>
        <w:rPr>
          <w:rFonts w:ascii="Palatino Linotype" w:hAnsi="Palatino Linotype" w:cs="Tahoma"/>
        </w:rPr>
        <w:t xml:space="preserve"> </w:t>
      </w:r>
      <w:r w:rsidRPr="00D25BB8">
        <w:rPr>
          <w:rFonts w:ascii="Palatino Linotype" w:hAnsi="Palatino Linotype" w:cs="Tahoma"/>
        </w:rPr>
        <w:t>Evaluador de Competencias emitido por el CONOCER) lo que iría en prejuicio de la</w:t>
      </w:r>
      <w:r>
        <w:rPr>
          <w:rFonts w:ascii="Palatino Linotype" w:hAnsi="Palatino Linotype" w:cs="Tahoma"/>
        </w:rPr>
        <w:t xml:space="preserve"> </w:t>
      </w:r>
      <w:r w:rsidRPr="00D25BB8">
        <w:rPr>
          <w:rFonts w:ascii="Palatino Linotype" w:hAnsi="Palatino Linotype" w:cs="Tahoma"/>
        </w:rPr>
        <w:t>evaluación ya que se pondría en desventaja y desigualdad de condiciones la participación</w:t>
      </w:r>
      <w:r>
        <w:rPr>
          <w:rFonts w:ascii="Palatino Linotype" w:hAnsi="Palatino Linotype" w:cs="Tahoma"/>
        </w:rPr>
        <w:t xml:space="preserve"> </w:t>
      </w:r>
      <w:r w:rsidR="00124019">
        <w:rPr>
          <w:rFonts w:ascii="Palatino Linotype" w:hAnsi="Palatino Linotype" w:cs="Tahoma"/>
        </w:rPr>
        <w:t xml:space="preserve"> </w:t>
      </w:r>
      <w:r w:rsidRPr="00D25BB8">
        <w:rPr>
          <w:rFonts w:ascii="Palatino Linotype" w:hAnsi="Palatino Linotype" w:cs="Tahoma"/>
        </w:rPr>
        <w:t>y cumplimiento de los criterios de evaluación establecidos en el Estándar 1057 " Garantizar</w:t>
      </w:r>
      <w:r w:rsidR="00124019">
        <w:rPr>
          <w:rFonts w:ascii="Palatino Linotype" w:hAnsi="Palatino Linotype" w:cs="Tahoma"/>
        </w:rPr>
        <w:t xml:space="preserve"> </w:t>
      </w:r>
      <w:r w:rsidRPr="00D25BB8">
        <w:rPr>
          <w:rFonts w:ascii="Palatino Linotype" w:hAnsi="Palatino Linotype" w:cs="Tahoma"/>
        </w:rPr>
        <w:t>el Derecho de Acceso a la Información Pública" de los candidatos, usuarios e interesados en</w:t>
      </w:r>
      <w:r>
        <w:rPr>
          <w:rFonts w:ascii="Palatino Linotype" w:hAnsi="Palatino Linotype" w:cs="Tahoma"/>
        </w:rPr>
        <w:t xml:space="preserve"> </w:t>
      </w:r>
      <w:r w:rsidRPr="00D25BB8">
        <w:rPr>
          <w:rFonts w:ascii="Palatino Linotype" w:hAnsi="Palatino Linotype" w:cs="Tahoma"/>
        </w:rPr>
        <w:t>el mismo, dentro del territorio mexiquense.</w:t>
      </w:r>
    </w:p>
    <w:p w14:paraId="50FB7728" w14:textId="77777777" w:rsidR="00D25BB8" w:rsidRPr="00D25BB8" w:rsidRDefault="00D25BB8" w:rsidP="00283BD6">
      <w:pPr>
        <w:spacing w:line="360" w:lineRule="auto"/>
        <w:ind w:left="567" w:right="567"/>
        <w:jc w:val="both"/>
        <w:rPr>
          <w:rFonts w:ascii="Palatino Linotype" w:hAnsi="Palatino Linotype" w:cs="Tahoma"/>
        </w:rPr>
      </w:pPr>
    </w:p>
    <w:p w14:paraId="5A1708BB" w14:textId="77777777" w:rsidR="00D25BB8" w:rsidRPr="00D25BB8" w:rsidRDefault="00D25BB8" w:rsidP="00283BD6">
      <w:pPr>
        <w:spacing w:line="360" w:lineRule="auto"/>
        <w:ind w:left="567" w:right="567"/>
        <w:jc w:val="both"/>
        <w:rPr>
          <w:rFonts w:ascii="Palatino Linotype" w:hAnsi="Palatino Linotype" w:cs="Tahoma"/>
          <w:b/>
          <w:i/>
          <w:iCs/>
        </w:rPr>
      </w:pPr>
      <w:r>
        <w:rPr>
          <w:rFonts w:ascii="Palatino Linotype" w:hAnsi="Palatino Linotype" w:cs="Tahoma"/>
          <w:b/>
          <w:i/>
          <w:iCs/>
        </w:rPr>
        <w:t>‘</w:t>
      </w:r>
      <w:r w:rsidRPr="00D25BB8">
        <w:rPr>
          <w:rFonts w:ascii="Palatino Linotype" w:hAnsi="Palatino Linotype" w:cs="Tahoma"/>
          <w:b/>
          <w:i/>
          <w:iCs/>
        </w:rPr>
        <w:t>VI. Deberán elegir la opción de excepción al acceso a la información que menos lo restrinja, la cual será adecuada y proporcional para la protección del interés público, y deberá interferir lo menos posible en el ejercicio efectivo del dere</w:t>
      </w:r>
      <w:r>
        <w:rPr>
          <w:rFonts w:ascii="Palatino Linotype" w:hAnsi="Palatino Linotype" w:cs="Tahoma"/>
          <w:b/>
          <w:i/>
          <w:iCs/>
        </w:rPr>
        <w:t>cho de acceso a la información.’</w:t>
      </w:r>
    </w:p>
    <w:p w14:paraId="40B6C78C" w14:textId="77777777" w:rsidR="00D25BB8" w:rsidRDefault="00D25BB8" w:rsidP="00283BD6">
      <w:pPr>
        <w:spacing w:line="360" w:lineRule="auto"/>
        <w:ind w:left="567" w:right="567"/>
        <w:jc w:val="both"/>
        <w:rPr>
          <w:rFonts w:ascii="Palatino Linotype" w:hAnsi="Palatino Linotype" w:cs="Tahoma"/>
          <w:i/>
          <w:iCs/>
        </w:rPr>
      </w:pPr>
    </w:p>
    <w:p w14:paraId="36BB57AA" w14:textId="20069474" w:rsidR="00D25BB8" w:rsidRDefault="00D25BB8" w:rsidP="00283BD6">
      <w:pPr>
        <w:spacing w:line="360" w:lineRule="auto"/>
        <w:ind w:left="567" w:right="567"/>
        <w:jc w:val="both"/>
        <w:rPr>
          <w:rFonts w:ascii="Palatino Linotype" w:hAnsi="Palatino Linotype" w:cs="Tahoma"/>
        </w:rPr>
      </w:pPr>
      <w:r w:rsidRPr="00D25BB8">
        <w:rPr>
          <w:rFonts w:ascii="Palatino Linotype" w:hAnsi="Palatino Linotype" w:cs="Tahoma"/>
        </w:rPr>
        <w:t xml:space="preserve">Con base en lo razonado en párrafos anteriores, debe optarse por la reserva total </w:t>
      </w:r>
      <w:r>
        <w:rPr>
          <w:rFonts w:ascii="Palatino Linotype" w:hAnsi="Palatino Linotype" w:cs="Tahoma"/>
        </w:rPr>
        <w:t>de l</w:t>
      </w:r>
      <w:r w:rsidRPr="00D25BB8">
        <w:rPr>
          <w:rFonts w:ascii="Palatino Linotype" w:hAnsi="Palatino Linotype" w:cs="Tahoma"/>
        </w:rPr>
        <w:t>os</w:t>
      </w:r>
      <w:r>
        <w:rPr>
          <w:rFonts w:ascii="Palatino Linotype" w:hAnsi="Palatino Linotype" w:cs="Tahoma"/>
        </w:rPr>
        <w:t xml:space="preserve"> </w:t>
      </w:r>
      <w:r w:rsidRPr="00D25BB8">
        <w:rPr>
          <w:rFonts w:ascii="Palatino Linotype" w:hAnsi="Palatino Linotype" w:cs="Tahoma"/>
        </w:rPr>
        <w:t>expedientes de los candidatos, así como la evaluación diagnóstica y sus respuestas, hechos,</w:t>
      </w:r>
      <w:r w:rsidR="00124019">
        <w:rPr>
          <w:rFonts w:ascii="Palatino Linotype" w:hAnsi="Palatino Linotype" w:cs="Tahoma"/>
        </w:rPr>
        <w:t xml:space="preserve"> </w:t>
      </w:r>
      <w:r w:rsidRPr="00D25BB8">
        <w:rPr>
          <w:rFonts w:ascii="Palatino Linotype" w:hAnsi="Palatino Linotype" w:cs="Tahoma"/>
        </w:rPr>
        <w:t>actividades y/o procedimientos siendo dicha determinación la más adecuada y proporcional</w:t>
      </w:r>
      <w:r>
        <w:rPr>
          <w:rFonts w:ascii="Palatino Linotype" w:hAnsi="Palatino Linotype" w:cs="Tahoma"/>
        </w:rPr>
        <w:t xml:space="preserve"> </w:t>
      </w:r>
      <w:r w:rsidRPr="00D25BB8">
        <w:rPr>
          <w:rFonts w:ascii="Palatino Linotype" w:hAnsi="Palatino Linotype" w:cs="Tahoma"/>
        </w:rPr>
        <w:t>para la protección del interés público e interfiere lo menos posible en el ejercicio efectivo del</w:t>
      </w:r>
      <w:r>
        <w:rPr>
          <w:rFonts w:ascii="Palatino Linotype" w:hAnsi="Palatino Linotype" w:cs="Tahoma"/>
        </w:rPr>
        <w:t xml:space="preserve"> </w:t>
      </w:r>
      <w:r w:rsidRPr="00D25BB8">
        <w:rPr>
          <w:rFonts w:ascii="Palatino Linotype" w:hAnsi="Palatino Linotype" w:cs="Tahoma"/>
        </w:rPr>
        <w:t>derecho de acceso a la información, habida cuenta que las constancias que integran los</w:t>
      </w:r>
      <w:r>
        <w:rPr>
          <w:rFonts w:ascii="Palatino Linotype" w:hAnsi="Palatino Linotype" w:cs="Tahoma"/>
        </w:rPr>
        <w:t xml:space="preserve"> </w:t>
      </w:r>
      <w:r w:rsidRPr="00D25BB8">
        <w:rPr>
          <w:rFonts w:ascii="Palatino Linotype" w:hAnsi="Palatino Linotype" w:cs="Tahoma"/>
        </w:rPr>
        <w:t xml:space="preserve">instrumentos de evaluación del proceso de certificación corresponden a </w:t>
      </w:r>
      <w:r w:rsidRPr="00D25BB8">
        <w:rPr>
          <w:rFonts w:ascii="Palatino Linotype" w:hAnsi="Palatino Linotype" w:cs="Tahoma"/>
        </w:rPr>
        <w:lastRenderedPageBreak/>
        <w:t>sendos actividades,</w:t>
      </w:r>
      <w:r>
        <w:rPr>
          <w:rFonts w:ascii="Palatino Linotype" w:hAnsi="Palatino Linotype" w:cs="Tahoma"/>
        </w:rPr>
        <w:t xml:space="preserve"> </w:t>
      </w:r>
      <w:r w:rsidRPr="00D25BB8">
        <w:rPr>
          <w:rFonts w:ascii="Palatino Linotype" w:hAnsi="Palatino Linotype" w:cs="Tahoma"/>
        </w:rPr>
        <w:t xml:space="preserve">procesos y procedimientos en </w:t>
      </w:r>
      <w:r>
        <w:rPr>
          <w:rFonts w:ascii="Palatino Linotype" w:hAnsi="Palatino Linotype" w:cs="Tahoma"/>
        </w:rPr>
        <w:t>trámite, en l</w:t>
      </w:r>
      <w:r w:rsidRPr="00D25BB8">
        <w:rPr>
          <w:rFonts w:ascii="Palatino Linotype" w:hAnsi="Palatino Linotype" w:cs="Tahoma"/>
        </w:rPr>
        <w:t>os cuales no se ha emitido un dictamen definitivo.</w:t>
      </w:r>
      <w:r>
        <w:rPr>
          <w:rFonts w:ascii="Palatino Linotype" w:hAnsi="Palatino Linotype" w:cs="Tahoma"/>
        </w:rPr>
        <w:t xml:space="preserve"> </w:t>
      </w:r>
    </w:p>
    <w:p w14:paraId="4C1EE1DC" w14:textId="77777777" w:rsidR="00D25BB8" w:rsidRDefault="00D25BB8" w:rsidP="00283BD6">
      <w:pPr>
        <w:spacing w:line="360" w:lineRule="auto"/>
        <w:ind w:left="567" w:right="567"/>
        <w:jc w:val="both"/>
        <w:rPr>
          <w:rFonts w:ascii="Palatino Linotype" w:hAnsi="Palatino Linotype" w:cs="Tahoma"/>
        </w:rPr>
      </w:pPr>
    </w:p>
    <w:p w14:paraId="57CB8B3D" w14:textId="77777777" w:rsidR="00D25BB8" w:rsidRDefault="00D25BB8" w:rsidP="00283BD6">
      <w:pPr>
        <w:spacing w:line="360" w:lineRule="auto"/>
        <w:ind w:left="567" w:right="567"/>
        <w:jc w:val="both"/>
        <w:rPr>
          <w:rFonts w:ascii="Palatino Linotype" w:hAnsi="Palatino Linotype" w:cs="Tahoma"/>
        </w:rPr>
      </w:pPr>
      <w:r w:rsidRPr="00D25BB8">
        <w:rPr>
          <w:rFonts w:ascii="Palatino Linotype" w:hAnsi="Palatino Linotype" w:cs="Tahoma"/>
        </w:rPr>
        <w:t>Finalmente, en términos de los artículos 123, fracciones 1 y II; 124, fracción I; 125 y 128,</w:t>
      </w:r>
      <w:r>
        <w:rPr>
          <w:rFonts w:ascii="Palatino Linotype" w:hAnsi="Palatino Linotype" w:cs="Tahoma"/>
        </w:rPr>
        <w:t xml:space="preserve"> </w:t>
      </w:r>
      <w:r w:rsidRPr="00D25BB8">
        <w:rPr>
          <w:rFonts w:ascii="Palatino Linotype" w:hAnsi="Palatino Linotype" w:cs="Tahoma"/>
        </w:rPr>
        <w:t>párrafo tercero de la Ley de Transparencia y Acceso a la Información Pública del Estado de</w:t>
      </w:r>
      <w:r>
        <w:rPr>
          <w:rFonts w:ascii="Palatino Linotype" w:hAnsi="Palatino Linotype" w:cs="Tahoma"/>
        </w:rPr>
        <w:t xml:space="preserve"> </w:t>
      </w:r>
      <w:r w:rsidRPr="00D25BB8">
        <w:rPr>
          <w:rFonts w:ascii="Palatino Linotype" w:hAnsi="Palatino Linotype" w:cs="Tahoma"/>
        </w:rPr>
        <w:t>México y Municipios; y los numerales Octavo, párrafo tercero y Trigésimo Cuarto de los</w:t>
      </w:r>
      <w:r>
        <w:rPr>
          <w:rFonts w:ascii="Palatino Linotype" w:hAnsi="Palatino Linotype" w:cs="Tahoma"/>
        </w:rPr>
        <w:t xml:space="preserve"> </w:t>
      </w:r>
      <w:r w:rsidRPr="00D25BB8">
        <w:rPr>
          <w:rFonts w:ascii="Palatino Linotype" w:hAnsi="Palatino Linotype" w:cs="Tahoma"/>
        </w:rPr>
        <w:t>Lineamientos en materia de Clasificación y Desclasificación de la Información; es necesaria</w:t>
      </w:r>
      <w:r>
        <w:rPr>
          <w:rFonts w:ascii="Palatino Linotype" w:hAnsi="Palatino Linotype" w:cs="Tahoma"/>
        </w:rPr>
        <w:t xml:space="preserve"> </w:t>
      </w:r>
      <w:r w:rsidRPr="00D25BB8">
        <w:rPr>
          <w:rFonts w:ascii="Palatino Linotype" w:hAnsi="Palatino Linotype" w:cs="Tahoma"/>
        </w:rPr>
        <w:t>la reserva de los expedientes en los que se advierte el nombre de las instituciones públicas</w:t>
      </w:r>
      <w:r>
        <w:rPr>
          <w:rFonts w:ascii="Palatino Linotype" w:hAnsi="Palatino Linotype" w:cs="Tahoma"/>
        </w:rPr>
        <w:t xml:space="preserve"> </w:t>
      </w:r>
      <w:r w:rsidRPr="00D25BB8">
        <w:rPr>
          <w:rFonts w:ascii="Palatino Linotype" w:hAnsi="Palatino Linotype" w:cs="Tahoma"/>
        </w:rPr>
        <w:t>que participaron, hechos, actividades y/o procedimientos por un plazo de un año; por otra</w:t>
      </w:r>
      <w:r>
        <w:rPr>
          <w:rFonts w:ascii="Palatino Linotype" w:hAnsi="Palatino Linotype" w:cs="Tahoma"/>
        </w:rPr>
        <w:t xml:space="preserve"> </w:t>
      </w:r>
      <w:r w:rsidRPr="00D25BB8">
        <w:rPr>
          <w:rFonts w:ascii="Palatino Linotype" w:hAnsi="Palatino Linotype" w:cs="Tahoma"/>
        </w:rPr>
        <w:t>parte, se considera un periodo de cinco años para el caso de los expedientes (en los cuales</w:t>
      </w:r>
      <w:r>
        <w:rPr>
          <w:rFonts w:ascii="Palatino Linotype" w:hAnsi="Palatino Linotype" w:cs="Tahoma"/>
        </w:rPr>
        <w:t xml:space="preserve"> </w:t>
      </w:r>
      <w:r w:rsidRPr="00D25BB8">
        <w:rPr>
          <w:rFonts w:ascii="Palatino Linotype" w:hAnsi="Palatino Linotype" w:cs="Tahoma"/>
        </w:rPr>
        <w:t>se integran las calificaciones de los candidatos), evaluación diagnósticas (tipos de exámenes,</w:t>
      </w:r>
      <w:r>
        <w:rPr>
          <w:rFonts w:ascii="Palatino Linotype" w:hAnsi="Palatino Linotype" w:cs="Tahoma"/>
        </w:rPr>
        <w:t xml:space="preserve"> </w:t>
      </w:r>
      <w:r w:rsidRPr="00D25BB8">
        <w:rPr>
          <w:rFonts w:ascii="Palatino Linotype" w:hAnsi="Palatino Linotype" w:cs="Tahoma"/>
        </w:rPr>
        <w:t>preguntas y respuestas correctas) que forman parte del proceso de certificación, mismo que</w:t>
      </w:r>
      <w:r>
        <w:rPr>
          <w:rFonts w:ascii="Palatino Linotype" w:hAnsi="Palatino Linotype" w:cs="Tahoma"/>
        </w:rPr>
        <w:t xml:space="preserve"> </w:t>
      </w:r>
      <w:r w:rsidRPr="00D25BB8">
        <w:rPr>
          <w:rFonts w:ascii="Palatino Linotype" w:hAnsi="Palatino Linotype" w:cs="Tahoma"/>
        </w:rPr>
        <w:t>es el estrictamente necesario para salvaguardar la información y el bien jurídico tutelado</w:t>
      </w:r>
      <w:r>
        <w:rPr>
          <w:rFonts w:ascii="Palatino Linotype" w:hAnsi="Palatino Linotype" w:cs="Tahoma"/>
        </w:rPr>
        <w:t xml:space="preserve"> </w:t>
      </w:r>
      <w:r w:rsidRPr="00D25BB8">
        <w:rPr>
          <w:rFonts w:ascii="Palatino Linotype" w:hAnsi="Palatino Linotype" w:cs="Tahoma"/>
        </w:rPr>
        <w:t>por las causales invocadas, sin perjuicio de que previo al vencimiento de dicho plazo pueda</w:t>
      </w:r>
      <w:r>
        <w:rPr>
          <w:rFonts w:ascii="Palatino Linotype" w:hAnsi="Palatino Linotype" w:cs="Tahoma"/>
        </w:rPr>
        <w:t xml:space="preserve"> </w:t>
      </w:r>
      <w:r w:rsidRPr="00D25BB8">
        <w:rPr>
          <w:rFonts w:ascii="Palatino Linotype" w:hAnsi="Palatino Linotype" w:cs="Tahoma"/>
        </w:rPr>
        <w:t>llevarse a cabo su desclasificación en caso de que dejen de subsistir las causas que dieron</w:t>
      </w:r>
      <w:r>
        <w:rPr>
          <w:rFonts w:ascii="Palatino Linotype" w:hAnsi="Palatino Linotype" w:cs="Tahoma"/>
        </w:rPr>
        <w:t xml:space="preserve"> </w:t>
      </w:r>
      <w:r w:rsidRPr="00D25BB8">
        <w:rPr>
          <w:rFonts w:ascii="Palatino Linotype" w:hAnsi="Palatino Linotype" w:cs="Tahoma"/>
        </w:rPr>
        <w:t>origen a la clasificación.</w:t>
      </w:r>
      <w:r w:rsidR="005366A3">
        <w:rPr>
          <w:rFonts w:ascii="Palatino Linotype" w:hAnsi="Palatino Linotype" w:cs="Tahoma"/>
        </w:rPr>
        <w:t>’</w:t>
      </w:r>
      <w:r w:rsidRPr="00D25BB8">
        <w:rPr>
          <w:rFonts w:ascii="Palatino Linotype" w:hAnsi="Palatino Linotype" w:cs="Tahoma"/>
        </w:rPr>
        <w:t xml:space="preserve"> (Sic).</w:t>
      </w:r>
    </w:p>
    <w:p w14:paraId="36A98697" w14:textId="77777777" w:rsidR="005366A3" w:rsidRPr="00D25BB8" w:rsidRDefault="005366A3" w:rsidP="00283BD6">
      <w:pPr>
        <w:spacing w:line="360" w:lineRule="auto"/>
        <w:ind w:left="567" w:right="567"/>
        <w:jc w:val="both"/>
        <w:rPr>
          <w:rFonts w:ascii="Palatino Linotype" w:hAnsi="Palatino Linotype" w:cs="Tahoma"/>
        </w:rPr>
      </w:pPr>
    </w:p>
    <w:p w14:paraId="209D2A1F" w14:textId="77777777" w:rsidR="00D25BB8" w:rsidRDefault="00D25BB8" w:rsidP="00283BD6">
      <w:pPr>
        <w:spacing w:line="360" w:lineRule="auto"/>
        <w:ind w:left="567" w:right="567"/>
        <w:jc w:val="both"/>
        <w:rPr>
          <w:rFonts w:ascii="Palatino Linotype" w:hAnsi="Palatino Linotype" w:cs="Tahoma"/>
        </w:rPr>
      </w:pPr>
      <w:r w:rsidRPr="00D25BB8">
        <w:rPr>
          <w:rFonts w:ascii="Palatino Linotype" w:hAnsi="Palatino Linotype" w:cs="Tahoma"/>
        </w:rPr>
        <w:t>Fundamentos y motivos que soportan la prueba de daño propuesta, por la Servidora Pública</w:t>
      </w:r>
      <w:r w:rsidR="005366A3">
        <w:rPr>
          <w:rFonts w:ascii="Palatino Linotype" w:hAnsi="Palatino Linotype" w:cs="Tahoma"/>
        </w:rPr>
        <w:t xml:space="preserve"> </w:t>
      </w:r>
      <w:r w:rsidRPr="00D25BB8">
        <w:rPr>
          <w:rFonts w:ascii="Palatino Linotype" w:hAnsi="Palatino Linotype" w:cs="Tahoma"/>
        </w:rPr>
        <w:t>Habilitada de la Dirección de Capacitación, Certificación y Políticas Públicas.</w:t>
      </w:r>
    </w:p>
    <w:p w14:paraId="4865A3E1" w14:textId="77777777" w:rsidR="005366A3" w:rsidRPr="00D25BB8" w:rsidRDefault="005366A3" w:rsidP="00283BD6">
      <w:pPr>
        <w:spacing w:line="360" w:lineRule="auto"/>
        <w:ind w:left="567" w:right="567"/>
        <w:jc w:val="both"/>
        <w:rPr>
          <w:rFonts w:ascii="Palatino Linotype" w:hAnsi="Palatino Linotype" w:cs="Tahoma"/>
        </w:rPr>
      </w:pPr>
    </w:p>
    <w:p w14:paraId="7E4CC68D" w14:textId="77777777" w:rsidR="00D25BB8" w:rsidRDefault="00D25BB8" w:rsidP="00283BD6">
      <w:pPr>
        <w:spacing w:line="360" w:lineRule="auto"/>
        <w:ind w:left="567" w:right="567"/>
        <w:jc w:val="both"/>
        <w:rPr>
          <w:rFonts w:ascii="Palatino Linotype" w:hAnsi="Palatino Linotype" w:cs="Tahoma"/>
        </w:rPr>
      </w:pPr>
      <w:r w:rsidRPr="00D25BB8">
        <w:rPr>
          <w:rFonts w:ascii="Palatino Linotype" w:hAnsi="Palatino Linotype" w:cs="Tahoma"/>
        </w:rPr>
        <w:t>Manifestado lo anterior y, una vez analizada y discutida la prueba de daño correspondiente</w:t>
      </w:r>
      <w:r w:rsidR="005366A3">
        <w:rPr>
          <w:rFonts w:ascii="Palatino Linotype" w:hAnsi="Palatino Linotype" w:cs="Tahoma"/>
        </w:rPr>
        <w:t xml:space="preserve"> </w:t>
      </w:r>
      <w:r w:rsidRPr="00D25BB8">
        <w:rPr>
          <w:rFonts w:ascii="Palatino Linotype" w:hAnsi="Palatino Linotype" w:cs="Tahoma"/>
        </w:rPr>
        <w:t>por los integrantes del Comité de Transparencia, la Mtra. Diana Griselda Luna Tamariz,</w:t>
      </w:r>
      <w:r w:rsidR="005366A3">
        <w:rPr>
          <w:rFonts w:ascii="Palatino Linotype" w:hAnsi="Palatino Linotype" w:cs="Tahoma"/>
        </w:rPr>
        <w:t xml:space="preserve"> </w:t>
      </w:r>
      <w:r w:rsidRPr="00D25BB8">
        <w:rPr>
          <w:rFonts w:ascii="Palatino Linotype" w:hAnsi="Palatino Linotype" w:cs="Tahoma"/>
        </w:rPr>
        <w:t>Titular de la Unidad de Transparencia, en su carácter de Presidenta, el Lic. Alexis Tapia</w:t>
      </w:r>
      <w:r w:rsidR="005366A3">
        <w:rPr>
          <w:rFonts w:ascii="Palatino Linotype" w:hAnsi="Palatino Linotype" w:cs="Tahoma"/>
        </w:rPr>
        <w:t xml:space="preserve"> </w:t>
      </w:r>
      <w:r w:rsidRPr="00D25BB8">
        <w:rPr>
          <w:rFonts w:ascii="Palatino Linotype" w:hAnsi="Palatino Linotype" w:cs="Tahoma"/>
        </w:rPr>
        <w:t>Ramírez, Secretario Técnico del Pleno y Responsable del Área Coordinadora de Archivos,</w:t>
      </w:r>
      <w:r w:rsidR="005366A3">
        <w:rPr>
          <w:rFonts w:ascii="Palatino Linotype" w:hAnsi="Palatino Linotype" w:cs="Tahoma"/>
        </w:rPr>
        <w:t xml:space="preserve"> </w:t>
      </w:r>
      <w:r w:rsidRPr="00D25BB8">
        <w:rPr>
          <w:rFonts w:ascii="Palatino Linotype" w:hAnsi="Palatino Linotype" w:cs="Tahoma"/>
        </w:rPr>
        <w:t>en su carácter de Integrante y el Lic. Ignacio Saúl Acosta Rodríguez, Contralor Interno y</w:t>
      </w:r>
      <w:r w:rsidR="005366A3">
        <w:rPr>
          <w:rFonts w:ascii="Palatino Linotype" w:hAnsi="Palatino Linotype" w:cs="Tahoma"/>
        </w:rPr>
        <w:t xml:space="preserve"> </w:t>
      </w:r>
      <w:r w:rsidRPr="00D25BB8">
        <w:rPr>
          <w:rFonts w:ascii="Palatino Linotype" w:hAnsi="Palatino Linotype" w:cs="Tahoma"/>
        </w:rPr>
        <w:t>Titular del Órgano de Control y Vigilancia, en su carácter de Integrante, todos ellos del</w:t>
      </w:r>
      <w:r w:rsidR="005366A3">
        <w:rPr>
          <w:rFonts w:ascii="Palatino Linotype" w:hAnsi="Palatino Linotype" w:cs="Tahoma"/>
        </w:rPr>
        <w:t xml:space="preserve"> </w:t>
      </w:r>
      <w:r w:rsidRPr="00D25BB8">
        <w:rPr>
          <w:rFonts w:ascii="Palatino Linotype" w:hAnsi="Palatino Linotype" w:cs="Tahoma"/>
        </w:rPr>
        <w:t>Comité de Transparencia; dictan el siguiente:</w:t>
      </w:r>
      <w:r w:rsidR="005366A3">
        <w:rPr>
          <w:rFonts w:ascii="Palatino Linotype" w:hAnsi="Palatino Linotype" w:cs="Tahoma"/>
        </w:rPr>
        <w:t xml:space="preserve"> </w:t>
      </w:r>
    </w:p>
    <w:p w14:paraId="1932221B" w14:textId="77777777" w:rsidR="005366A3" w:rsidRDefault="005366A3" w:rsidP="00283BD6">
      <w:pPr>
        <w:spacing w:line="360" w:lineRule="auto"/>
        <w:ind w:left="567" w:right="567"/>
        <w:jc w:val="center"/>
        <w:rPr>
          <w:rFonts w:ascii="Palatino Linotype" w:hAnsi="Palatino Linotype" w:cs="Tahoma"/>
        </w:rPr>
      </w:pPr>
      <w:r>
        <w:rPr>
          <w:noProof/>
          <w:lang w:val="es-ES"/>
        </w:rPr>
        <w:lastRenderedPageBreak/>
        <w:drawing>
          <wp:inline distT="0" distB="0" distL="0" distR="0" wp14:anchorId="0984A24A" wp14:editId="40529FB7">
            <wp:extent cx="4267200" cy="17145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67200" cy="1714500"/>
                    </a:xfrm>
                    <a:prstGeom prst="rect">
                      <a:avLst/>
                    </a:prstGeom>
                  </pic:spPr>
                </pic:pic>
              </a:graphicData>
            </a:graphic>
          </wp:inline>
        </w:drawing>
      </w:r>
    </w:p>
    <w:p w14:paraId="335330E3" w14:textId="77777777" w:rsidR="005366A3" w:rsidRDefault="005366A3" w:rsidP="00283BD6">
      <w:pPr>
        <w:spacing w:line="360" w:lineRule="auto"/>
        <w:ind w:left="567" w:right="567"/>
        <w:jc w:val="center"/>
      </w:pPr>
      <w:r>
        <w:rPr>
          <w:noProof/>
          <w:lang w:val="es-ES"/>
        </w:rPr>
        <w:drawing>
          <wp:inline distT="0" distB="0" distL="0" distR="0" wp14:anchorId="3CC5F71D" wp14:editId="11A5DFE4">
            <wp:extent cx="4283706" cy="1499191"/>
            <wp:effectExtent l="0" t="0" r="3175"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69831"/>
                    <a:stretch/>
                  </pic:blipFill>
                  <pic:spPr bwMode="auto">
                    <a:xfrm>
                      <a:off x="0" y="0"/>
                      <a:ext cx="4286250" cy="1500081"/>
                    </a:xfrm>
                    <a:prstGeom prst="rect">
                      <a:avLst/>
                    </a:prstGeom>
                    <a:ln>
                      <a:noFill/>
                    </a:ln>
                    <a:extLst>
                      <a:ext uri="{53640926-AAD7-44D8-BBD7-CCE9431645EC}">
                        <a14:shadowObscured xmlns:a14="http://schemas.microsoft.com/office/drawing/2010/main"/>
                      </a:ext>
                    </a:extLst>
                  </pic:spPr>
                </pic:pic>
              </a:graphicData>
            </a:graphic>
          </wp:inline>
        </w:drawing>
      </w:r>
    </w:p>
    <w:p w14:paraId="19874E75" w14:textId="77777777" w:rsidR="005366A3" w:rsidRPr="005366A3" w:rsidRDefault="005366A3" w:rsidP="00283BD6">
      <w:pPr>
        <w:spacing w:line="360" w:lineRule="auto"/>
        <w:ind w:left="567" w:right="567"/>
        <w:jc w:val="center"/>
      </w:pPr>
      <w:r>
        <w:rPr>
          <w:noProof/>
          <w:lang w:val="es-ES"/>
        </w:rPr>
        <w:drawing>
          <wp:inline distT="0" distB="0" distL="0" distR="0" wp14:anchorId="238AE4D4" wp14:editId="227958EE">
            <wp:extent cx="4286250" cy="3440962"/>
            <wp:effectExtent l="0" t="0" r="0" b="762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30794"/>
                    <a:stretch/>
                  </pic:blipFill>
                  <pic:spPr bwMode="auto">
                    <a:xfrm>
                      <a:off x="0" y="0"/>
                      <a:ext cx="4286250" cy="3440962"/>
                    </a:xfrm>
                    <a:prstGeom prst="rect">
                      <a:avLst/>
                    </a:prstGeom>
                    <a:ln>
                      <a:noFill/>
                    </a:ln>
                    <a:extLst>
                      <a:ext uri="{53640926-AAD7-44D8-BBD7-CCE9431645EC}">
                        <a14:shadowObscured xmlns:a14="http://schemas.microsoft.com/office/drawing/2010/main"/>
                      </a:ext>
                    </a:extLst>
                  </pic:spPr>
                </pic:pic>
              </a:graphicData>
            </a:graphic>
          </wp:inline>
        </w:drawing>
      </w:r>
    </w:p>
    <w:p w14:paraId="76D997BF" w14:textId="77777777" w:rsidR="005366A3" w:rsidRDefault="005366A3" w:rsidP="00283BD6">
      <w:pPr>
        <w:spacing w:line="360" w:lineRule="auto"/>
        <w:ind w:left="567" w:right="567"/>
        <w:jc w:val="center"/>
        <w:rPr>
          <w:rFonts w:ascii="Palatino Linotype" w:hAnsi="Palatino Linotype" w:cs="Tahoma"/>
        </w:rPr>
      </w:pPr>
      <w:r>
        <w:rPr>
          <w:noProof/>
          <w:lang w:val="es-ES"/>
        </w:rPr>
        <w:lastRenderedPageBreak/>
        <w:drawing>
          <wp:inline distT="0" distB="0" distL="0" distR="0" wp14:anchorId="245579FB" wp14:editId="7E354BA6">
            <wp:extent cx="4295322" cy="4051004"/>
            <wp:effectExtent l="0" t="0" r="0" b="698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18827"/>
                    <a:stretch/>
                  </pic:blipFill>
                  <pic:spPr bwMode="auto">
                    <a:xfrm>
                      <a:off x="0" y="0"/>
                      <a:ext cx="4295775" cy="4051431"/>
                    </a:xfrm>
                    <a:prstGeom prst="rect">
                      <a:avLst/>
                    </a:prstGeom>
                    <a:ln>
                      <a:noFill/>
                    </a:ln>
                    <a:extLst>
                      <a:ext uri="{53640926-AAD7-44D8-BBD7-CCE9431645EC}">
                        <a14:shadowObscured xmlns:a14="http://schemas.microsoft.com/office/drawing/2010/main"/>
                      </a:ext>
                    </a:extLst>
                  </pic:spPr>
                </pic:pic>
              </a:graphicData>
            </a:graphic>
          </wp:inline>
        </w:drawing>
      </w:r>
    </w:p>
    <w:p w14:paraId="149F71E6" w14:textId="77777777" w:rsidR="005366A3" w:rsidRDefault="005366A3" w:rsidP="00283BD6">
      <w:pPr>
        <w:spacing w:line="360" w:lineRule="auto"/>
        <w:ind w:left="567" w:right="567"/>
        <w:jc w:val="center"/>
        <w:rPr>
          <w:rFonts w:ascii="Palatino Linotype" w:hAnsi="Palatino Linotype" w:cs="Tahoma"/>
        </w:rPr>
      </w:pPr>
      <w:r>
        <w:rPr>
          <w:noProof/>
          <w:lang w:val="es-ES"/>
        </w:rPr>
        <w:drawing>
          <wp:inline distT="0" distB="0" distL="0" distR="0" wp14:anchorId="5DA42BB8" wp14:editId="7E2E1AF7">
            <wp:extent cx="4295775" cy="96136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80738"/>
                    <a:stretch/>
                  </pic:blipFill>
                  <pic:spPr bwMode="auto">
                    <a:xfrm>
                      <a:off x="0" y="0"/>
                      <a:ext cx="4295775" cy="961360"/>
                    </a:xfrm>
                    <a:prstGeom prst="rect">
                      <a:avLst/>
                    </a:prstGeom>
                    <a:ln>
                      <a:noFill/>
                    </a:ln>
                    <a:extLst>
                      <a:ext uri="{53640926-AAD7-44D8-BBD7-CCE9431645EC}">
                        <a14:shadowObscured xmlns:a14="http://schemas.microsoft.com/office/drawing/2010/main"/>
                      </a:ext>
                    </a:extLst>
                  </pic:spPr>
                </pic:pic>
              </a:graphicData>
            </a:graphic>
          </wp:inline>
        </w:drawing>
      </w:r>
    </w:p>
    <w:p w14:paraId="43E1539B" w14:textId="77777777" w:rsidR="005366A3" w:rsidRDefault="005366A3" w:rsidP="00283BD6">
      <w:pPr>
        <w:spacing w:line="360" w:lineRule="auto"/>
        <w:ind w:left="567" w:right="567"/>
        <w:jc w:val="center"/>
        <w:rPr>
          <w:rFonts w:ascii="Palatino Linotype" w:hAnsi="Palatino Linotype" w:cs="Tahoma"/>
        </w:rPr>
      </w:pPr>
      <w:r>
        <w:rPr>
          <w:noProof/>
          <w:lang w:val="es-ES"/>
        </w:rPr>
        <w:lastRenderedPageBreak/>
        <w:drawing>
          <wp:inline distT="0" distB="0" distL="0" distR="0" wp14:anchorId="49CD6FDD" wp14:editId="134FBA51">
            <wp:extent cx="4297029" cy="3277210"/>
            <wp:effectExtent l="0" t="0" r="889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17954" cy="3293169"/>
                    </a:xfrm>
                    <a:prstGeom prst="rect">
                      <a:avLst/>
                    </a:prstGeom>
                  </pic:spPr>
                </pic:pic>
              </a:graphicData>
            </a:graphic>
          </wp:inline>
        </w:drawing>
      </w:r>
    </w:p>
    <w:p w14:paraId="36512CFD" w14:textId="77777777" w:rsidR="001B71C3" w:rsidRDefault="001B71C3" w:rsidP="00283BD6">
      <w:pPr>
        <w:spacing w:line="360" w:lineRule="auto"/>
        <w:ind w:left="567" w:right="567"/>
        <w:jc w:val="both"/>
        <w:rPr>
          <w:rFonts w:ascii="Palatino Linotype" w:hAnsi="Palatino Linotype" w:cs="Tahoma"/>
          <w:lang w:val="es-ES_tradnl"/>
        </w:rPr>
      </w:pPr>
      <w:r w:rsidRPr="002E343B">
        <w:rPr>
          <w:rFonts w:ascii="Palatino Linotype" w:hAnsi="Palatino Linotype" w:cs="Tahoma"/>
          <w:lang w:val="es-ES_tradnl"/>
        </w:rPr>
        <w:t>…”</w:t>
      </w:r>
      <w:r w:rsidR="005366A3">
        <w:rPr>
          <w:rFonts w:ascii="Palatino Linotype" w:hAnsi="Palatino Linotype" w:cs="Tahoma"/>
          <w:lang w:val="es-ES_tradnl"/>
        </w:rPr>
        <w:t xml:space="preserve"> (</w:t>
      </w:r>
      <w:r w:rsidR="005366A3">
        <w:rPr>
          <w:rFonts w:ascii="Palatino Linotype" w:hAnsi="Palatino Linotype" w:cs="Tahoma"/>
          <w:i/>
          <w:lang w:val="es-ES_tradnl"/>
        </w:rPr>
        <w:t>Sic</w:t>
      </w:r>
      <w:r w:rsidR="005366A3">
        <w:rPr>
          <w:rFonts w:ascii="Palatino Linotype" w:hAnsi="Palatino Linotype" w:cs="Tahoma"/>
          <w:lang w:val="es-ES_tradnl"/>
        </w:rPr>
        <w:t>)</w:t>
      </w:r>
    </w:p>
    <w:p w14:paraId="6337AAEB" w14:textId="77777777" w:rsidR="001B71C3" w:rsidRDefault="001B71C3" w:rsidP="00283BD6">
      <w:pPr>
        <w:autoSpaceDE w:val="0"/>
        <w:autoSpaceDN w:val="0"/>
        <w:adjustRightInd w:val="0"/>
        <w:spacing w:line="360" w:lineRule="auto"/>
        <w:jc w:val="both"/>
        <w:rPr>
          <w:rFonts w:ascii="Palatino Linotype" w:hAnsi="Palatino Linotype" w:cs="Tahoma"/>
          <w:sz w:val="24"/>
          <w:szCs w:val="24"/>
        </w:rPr>
      </w:pPr>
    </w:p>
    <w:p w14:paraId="69A4DE5F" w14:textId="77777777" w:rsidR="00A66881" w:rsidRPr="00124019" w:rsidRDefault="006B06D6" w:rsidP="00283BD6">
      <w:pPr>
        <w:autoSpaceDE w:val="0"/>
        <w:autoSpaceDN w:val="0"/>
        <w:adjustRightInd w:val="0"/>
        <w:spacing w:line="360" w:lineRule="auto"/>
        <w:jc w:val="both"/>
        <w:rPr>
          <w:rFonts w:ascii="Palatino Linotype" w:hAnsi="Palatino Linotype" w:cs="Tahoma"/>
          <w:sz w:val="22"/>
          <w:szCs w:val="22"/>
        </w:rPr>
      </w:pPr>
      <w:r w:rsidRPr="00124019">
        <w:rPr>
          <w:rFonts w:ascii="Palatino Linotype" w:hAnsi="Palatino Linotype" w:cs="Tahoma"/>
          <w:sz w:val="22"/>
          <w:szCs w:val="22"/>
        </w:rPr>
        <w:t>ii</w:t>
      </w:r>
      <w:r w:rsidR="00A66881" w:rsidRPr="00124019">
        <w:rPr>
          <w:rFonts w:ascii="Palatino Linotype" w:hAnsi="Palatino Linotype" w:cs="Tahoma"/>
          <w:sz w:val="22"/>
          <w:szCs w:val="22"/>
        </w:rPr>
        <w:t>)</w:t>
      </w:r>
      <w:r w:rsidR="00256381" w:rsidRPr="00124019">
        <w:rPr>
          <w:rFonts w:ascii="Palatino Linotype" w:hAnsi="Palatino Linotype" w:cs="Tahoma"/>
          <w:sz w:val="22"/>
          <w:szCs w:val="22"/>
        </w:rPr>
        <w:t xml:space="preserve"> Oficio número </w:t>
      </w:r>
      <w:r w:rsidR="005366A3" w:rsidRPr="00124019">
        <w:rPr>
          <w:rFonts w:ascii="Palatino Linotype" w:hAnsi="Palatino Linotype" w:cs="Tahoma"/>
          <w:sz w:val="22"/>
          <w:szCs w:val="22"/>
        </w:rPr>
        <w:t>INFOEM/DCCPP/290/2018</w:t>
      </w:r>
      <w:r w:rsidR="00256381" w:rsidRPr="00124019">
        <w:rPr>
          <w:rFonts w:ascii="Palatino Linotype" w:hAnsi="Palatino Linotype" w:cs="Tahoma"/>
          <w:sz w:val="22"/>
          <w:szCs w:val="22"/>
        </w:rPr>
        <w:t xml:space="preserve">, del </w:t>
      </w:r>
      <w:r w:rsidR="005366A3" w:rsidRPr="00124019">
        <w:rPr>
          <w:rFonts w:ascii="Palatino Linotype" w:hAnsi="Palatino Linotype" w:cs="Tahoma"/>
          <w:sz w:val="22"/>
          <w:szCs w:val="22"/>
        </w:rPr>
        <w:t>tres de octubre</w:t>
      </w:r>
      <w:r w:rsidR="00256381" w:rsidRPr="00124019">
        <w:rPr>
          <w:rFonts w:ascii="Palatino Linotype" w:hAnsi="Palatino Linotype" w:cs="Tahoma"/>
          <w:sz w:val="22"/>
          <w:szCs w:val="22"/>
        </w:rPr>
        <w:t xml:space="preserve"> de dos mil dieciocho, suscrito por </w:t>
      </w:r>
      <w:r w:rsidR="005366A3" w:rsidRPr="00124019">
        <w:rPr>
          <w:rFonts w:ascii="Palatino Linotype" w:hAnsi="Palatino Linotype" w:cs="Tahoma"/>
          <w:sz w:val="22"/>
          <w:szCs w:val="22"/>
        </w:rPr>
        <w:t>la Directora de Capacitación, Certificación y Políticas Públicas</w:t>
      </w:r>
      <w:r w:rsidR="00256381" w:rsidRPr="00124019">
        <w:rPr>
          <w:rFonts w:ascii="Palatino Linotype" w:hAnsi="Palatino Linotype" w:cs="Tahoma"/>
          <w:sz w:val="22"/>
          <w:szCs w:val="22"/>
        </w:rPr>
        <w:t>, dirigido a</w:t>
      </w:r>
      <w:r w:rsidR="00012E5C" w:rsidRPr="00124019">
        <w:rPr>
          <w:rFonts w:ascii="Palatino Linotype" w:hAnsi="Palatino Linotype" w:cs="Tahoma"/>
          <w:sz w:val="22"/>
          <w:szCs w:val="22"/>
        </w:rPr>
        <w:t xml:space="preserve"> </w:t>
      </w:r>
      <w:r w:rsidR="00256381" w:rsidRPr="00124019">
        <w:rPr>
          <w:rFonts w:ascii="Palatino Linotype" w:hAnsi="Palatino Linotype" w:cs="Tahoma"/>
          <w:sz w:val="22"/>
          <w:szCs w:val="22"/>
        </w:rPr>
        <w:t>l</w:t>
      </w:r>
      <w:r w:rsidR="00012E5C" w:rsidRPr="00124019">
        <w:rPr>
          <w:rFonts w:ascii="Palatino Linotype" w:hAnsi="Palatino Linotype" w:cs="Tahoma"/>
          <w:sz w:val="22"/>
          <w:szCs w:val="22"/>
        </w:rPr>
        <w:t>a</w:t>
      </w:r>
      <w:r w:rsidR="00256381" w:rsidRPr="00124019">
        <w:rPr>
          <w:rFonts w:ascii="Palatino Linotype" w:hAnsi="Palatino Linotype" w:cs="Tahoma"/>
          <w:sz w:val="22"/>
          <w:szCs w:val="22"/>
        </w:rPr>
        <w:t xml:space="preserve"> </w:t>
      </w:r>
      <w:r w:rsidR="00012E5C" w:rsidRPr="00124019">
        <w:rPr>
          <w:rFonts w:ascii="Palatino Linotype" w:hAnsi="Palatino Linotype" w:cs="Tahoma"/>
          <w:sz w:val="22"/>
          <w:szCs w:val="22"/>
        </w:rPr>
        <w:t>Titular de la Unidad de Transparencia</w:t>
      </w:r>
      <w:r w:rsidR="00256381" w:rsidRPr="00124019">
        <w:rPr>
          <w:rFonts w:ascii="Palatino Linotype" w:hAnsi="Palatino Linotype" w:cs="Tahoma"/>
          <w:sz w:val="22"/>
          <w:szCs w:val="22"/>
        </w:rPr>
        <w:t xml:space="preserve">, ambos del </w:t>
      </w:r>
      <w:r w:rsidR="00FC5684" w:rsidRPr="00124019">
        <w:rPr>
          <w:rFonts w:ascii="Palatino Linotype" w:hAnsi="Palatino Linotype" w:cs="Tahoma"/>
          <w:sz w:val="22"/>
          <w:szCs w:val="22"/>
        </w:rPr>
        <w:t>Instituto de Transparencia, Acceso a la Información Pública y Protección de Datos Personales del Estado de México y Municipios</w:t>
      </w:r>
      <w:r w:rsidR="00256381" w:rsidRPr="00124019">
        <w:rPr>
          <w:rFonts w:ascii="Palatino Linotype" w:hAnsi="Palatino Linotype" w:cs="Tahoma"/>
          <w:sz w:val="22"/>
          <w:szCs w:val="22"/>
        </w:rPr>
        <w:t xml:space="preserve">, por medio del cual señaló </w:t>
      </w:r>
      <w:r w:rsidR="001B71C3" w:rsidRPr="00124019">
        <w:rPr>
          <w:rFonts w:ascii="Palatino Linotype" w:hAnsi="Palatino Linotype" w:cs="Tahoma"/>
          <w:sz w:val="22"/>
          <w:szCs w:val="22"/>
        </w:rPr>
        <w:t>la información solicitada estaba reservada, con los argumentos señalados por el Comité de Transparencia.</w:t>
      </w:r>
    </w:p>
    <w:p w14:paraId="74F3DD04" w14:textId="77777777" w:rsidR="001B71C3" w:rsidRPr="00124019" w:rsidRDefault="001B71C3" w:rsidP="00283BD6">
      <w:pPr>
        <w:autoSpaceDE w:val="0"/>
        <w:autoSpaceDN w:val="0"/>
        <w:adjustRightInd w:val="0"/>
        <w:spacing w:line="360" w:lineRule="auto"/>
        <w:jc w:val="both"/>
        <w:rPr>
          <w:rFonts w:ascii="Palatino Linotype" w:hAnsi="Palatino Linotype" w:cs="Tahoma"/>
          <w:sz w:val="22"/>
          <w:szCs w:val="22"/>
        </w:rPr>
      </w:pPr>
    </w:p>
    <w:p w14:paraId="4A72E1FB" w14:textId="0E9AEC78" w:rsidR="00587F23" w:rsidRPr="00124019" w:rsidRDefault="00986A7D" w:rsidP="00283BD6">
      <w:pPr>
        <w:autoSpaceDE w:val="0"/>
        <w:autoSpaceDN w:val="0"/>
        <w:adjustRightInd w:val="0"/>
        <w:spacing w:line="360" w:lineRule="auto"/>
        <w:jc w:val="both"/>
        <w:rPr>
          <w:rFonts w:ascii="Palatino Linotype" w:hAnsi="Palatino Linotype" w:cs="Tahoma"/>
          <w:b/>
          <w:sz w:val="22"/>
          <w:szCs w:val="22"/>
        </w:rPr>
      </w:pPr>
      <w:r w:rsidRPr="00124019">
        <w:rPr>
          <w:rFonts w:ascii="Palatino Linotype" w:hAnsi="Palatino Linotype" w:cs="Tahoma"/>
          <w:b/>
          <w:sz w:val="22"/>
          <w:szCs w:val="22"/>
        </w:rPr>
        <w:t>II</w:t>
      </w:r>
      <w:r w:rsidR="00AA5A86" w:rsidRPr="00124019">
        <w:rPr>
          <w:rFonts w:ascii="Palatino Linotype" w:hAnsi="Palatino Linotype" w:cs="Tahoma"/>
          <w:b/>
          <w:sz w:val="22"/>
          <w:szCs w:val="22"/>
        </w:rPr>
        <w:t xml:space="preserve">I. </w:t>
      </w:r>
      <w:r w:rsidR="004100AA" w:rsidRPr="00124019">
        <w:rPr>
          <w:rFonts w:ascii="Palatino Linotype" w:hAnsi="Palatino Linotype" w:cs="Tahoma"/>
          <w:b/>
          <w:sz w:val="22"/>
          <w:szCs w:val="22"/>
        </w:rPr>
        <w:t>Interposición</w:t>
      </w:r>
      <w:r w:rsidR="00C459A9" w:rsidRPr="00124019">
        <w:rPr>
          <w:rFonts w:ascii="Palatino Linotype" w:hAnsi="Palatino Linotype" w:cs="Tahoma"/>
          <w:b/>
          <w:sz w:val="22"/>
          <w:szCs w:val="22"/>
        </w:rPr>
        <w:t xml:space="preserve"> del Recurso de R</w:t>
      </w:r>
      <w:r w:rsidR="00C25238" w:rsidRPr="00124019">
        <w:rPr>
          <w:rFonts w:ascii="Palatino Linotype" w:hAnsi="Palatino Linotype" w:cs="Tahoma"/>
          <w:b/>
          <w:sz w:val="22"/>
          <w:szCs w:val="22"/>
        </w:rPr>
        <w:t xml:space="preserve">evisión. </w:t>
      </w:r>
    </w:p>
    <w:p w14:paraId="34543A05" w14:textId="77777777" w:rsidR="00587F23" w:rsidRPr="00124019" w:rsidRDefault="00587F23" w:rsidP="00283BD6">
      <w:pPr>
        <w:autoSpaceDE w:val="0"/>
        <w:autoSpaceDN w:val="0"/>
        <w:adjustRightInd w:val="0"/>
        <w:spacing w:line="360" w:lineRule="auto"/>
        <w:jc w:val="both"/>
        <w:rPr>
          <w:rFonts w:ascii="Palatino Linotype" w:hAnsi="Palatino Linotype" w:cs="Tahoma"/>
          <w:b/>
          <w:sz w:val="22"/>
          <w:szCs w:val="22"/>
        </w:rPr>
      </w:pPr>
    </w:p>
    <w:p w14:paraId="1E429182" w14:textId="77777777" w:rsidR="00C25238" w:rsidRPr="00124019" w:rsidRDefault="004E401B" w:rsidP="00283BD6">
      <w:pPr>
        <w:autoSpaceDE w:val="0"/>
        <w:autoSpaceDN w:val="0"/>
        <w:adjustRightInd w:val="0"/>
        <w:spacing w:line="360" w:lineRule="auto"/>
        <w:jc w:val="both"/>
        <w:rPr>
          <w:rFonts w:ascii="Palatino Linotype" w:hAnsi="Palatino Linotype" w:cs="Tahoma"/>
          <w:sz w:val="22"/>
          <w:szCs w:val="22"/>
        </w:rPr>
      </w:pPr>
      <w:r w:rsidRPr="00124019">
        <w:rPr>
          <w:rFonts w:ascii="Palatino Linotype" w:hAnsi="Palatino Linotype" w:cs="Tahoma"/>
          <w:sz w:val="22"/>
          <w:szCs w:val="22"/>
        </w:rPr>
        <w:t xml:space="preserve">Con fecha </w:t>
      </w:r>
      <w:r w:rsidR="00012E5C" w:rsidRPr="00124019">
        <w:rPr>
          <w:rFonts w:ascii="Palatino Linotype" w:hAnsi="Palatino Linotype" w:cs="Tahoma"/>
          <w:sz w:val="22"/>
          <w:szCs w:val="22"/>
        </w:rPr>
        <w:t>once de octubre</w:t>
      </w:r>
      <w:r w:rsidR="00C25238" w:rsidRPr="00124019">
        <w:rPr>
          <w:rFonts w:ascii="Palatino Linotype" w:hAnsi="Palatino Linotype" w:cs="Tahoma"/>
          <w:sz w:val="22"/>
          <w:szCs w:val="22"/>
        </w:rPr>
        <w:t xml:space="preserve"> de dos mil dieciocho, se recibió en este </w:t>
      </w:r>
      <w:r w:rsidR="00C25238" w:rsidRPr="00124019">
        <w:rPr>
          <w:rFonts w:ascii="Palatino Linotype" w:eastAsia="Calibri" w:hAnsi="Palatino Linotype" w:cs="Tahoma"/>
          <w:sz w:val="22"/>
          <w:szCs w:val="22"/>
          <w:lang w:eastAsia="en-US"/>
        </w:rPr>
        <w:t xml:space="preserve">Instituto, a través del </w:t>
      </w:r>
      <w:r w:rsidR="000313A7" w:rsidRPr="00124019">
        <w:rPr>
          <w:rFonts w:ascii="Palatino Linotype" w:hAnsi="Palatino Linotype" w:cs="Tahoma"/>
          <w:sz w:val="22"/>
          <w:szCs w:val="22"/>
          <w:lang w:val="es-ES"/>
        </w:rPr>
        <w:t>Sistema de Acceso a la Información Mexiquense (SAIMEX)</w:t>
      </w:r>
      <w:r w:rsidR="006C1B1D" w:rsidRPr="00124019">
        <w:rPr>
          <w:rFonts w:ascii="Palatino Linotype" w:hAnsi="Palatino Linotype" w:cs="Tahoma"/>
          <w:sz w:val="22"/>
          <w:szCs w:val="22"/>
        </w:rPr>
        <w:t>, Recurso de R</w:t>
      </w:r>
      <w:r w:rsidR="00C25238" w:rsidRPr="00124019">
        <w:rPr>
          <w:rFonts w:ascii="Palatino Linotype" w:hAnsi="Palatino Linotype" w:cs="Tahoma"/>
          <w:sz w:val="22"/>
          <w:szCs w:val="22"/>
        </w:rPr>
        <w:t xml:space="preserve">evisión interpuesto </w:t>
      </w:r>
      <w:r w:rsidR="00C25238" w:rsidRPr="00124019">
        <w:rPr>
          <w:rFonts w:ascii="Palatino Linotype" w:hAnsi="Palatino Linotype" w:cs="Tahoma"/>
          <w:sz w:val="22"/>
          <w:szCs w:val="22"/>
        </w:rPr>
        <w:lastRenderedPageBreak/>
        <w:t>por la</w:t>
      </w:r>
      <w:r w:rsidR="006C1B1D" w:rsidRPr="00124019">
        <w:rPr>
          <w:rFonts w:ascii="Palatino Linotype" w:hAnsi="Palatino Linotype" w:cs="Tahoma"/>
          <w:sz w:val="22"/>
          <w:szCs w:val="22"/>
        </w:rPr>
        <w:t xml:space="preserve"> parte</w:t>
      </w:r>
      <w:r w:rsidR="00C25238" w:rsidRPr="00124019">
        <w:rPr>
          <w:rFonts w:ascii="Palatino Linotype" w:hAnsi="Palatino Linotype" w:cs="Tahoma"/>
          <w:sz w:val="22"/>
          <w:szCs w:val="22"/>
        </w:rPr>
        <w:t xml:space="preserve"> recurrente, en contra </w:t>
      </w:r>
      <w:r w:rsidRPr="00124019">
        <w:rPr>
          <w:rFonts w:ascii="Palatino Linotype" w:hAnsi="Palatino Linotype" w:cs="Tahoma"/>
          <w:sz w:val="22"/>
          <w:szCs w:val="22"/>
        </w:rPr>
        <w:t>de la respuesta emitida por el</w:t>
      </w:r>
      <w:r w:rsidR="00587F23" w:rsidRPr="00124019">
        <w:rPr>
          <w:rFonts w:ascii="Palatino Linotype" w:hAnsi="Palatino Linotype" w:cs="Tahoma"/>
          <w:sz w:val="22"/>
          <w:szCs w:val="22"/>
        </w:rPr>
        <w:t xml:space="preserve"> Sujeto Obligado</w:t>
      </w:r>
      <w:r w:rsidRPr="00124019">
        <w:rPr>
          <w:rFonts w:ascii="Palatino Linotype" w:hAnsi="Palatino Linotype" w:cs="Tahoma"/>
          <w:sz w:val="22"/>
          <w:szCs w:val="22"/>
        </w:rPr>
        <w:t xml:space="preserve"> a la</w:t>
      </w:r>
      <w:r w:rsidR="00592D40" w:rsidRPr="00124019">
        <w:rPr>
          <w:rFonts w:ascii="Palatino Linotype" w:hAnsi="Palatino Linotype" w:cs="Tahoma"/>
          <w:sz w:val="22"/>
          <w:szCs w:val="22"/>
        </w:rPr>
        <w:t xml:space="preserve"> solicitud de información señalada</w:t>
      </w:r>
      <w:r w:rsidRPr="00124019">
        <w:rPr>
          <w:rFonts w:ascii="Palatino Linotype" w:hAnsi="Palatino Linotype" w:cs="Tahoma"/>
          <w:sz w:val="22"/>
          <w:szCs w:val="22"/>
        </w:rPr>
        <w:t xml:space="preserve"> al rubro</w:t>
      </w:r>
      <w:r w:rsidR="00C25238" w:rsidRPr="00124019">
        <w:rPr>
          <w:rFonts w:ascii="Palatino Linotype" w:hAnsi="Palatino Linotype" w:cs="Tahoma"/>
          <w:sz w:val="22"/>
          <w:szCs w:val="22"/>
        </w:rPr>
        <w:t>, en los siguientes</w:t>
      </w:r>
      <w:r w:rsidR="00587F23" w:rsidRPr="00124019">
        <w:rPr>
          <w:rFonts w:ascii="Palatino Linotype" w:hAnsi="Palatino Linotype" w:cs="Tahoma"/>
          <w:sz w:val="22"/>
          <w:szCs w:val="22"/>
        </w:rPr>
        <w:t xml:space="preserve"> términos</w:t>
      </w:r>
      <w:r w:rsidR="00C25238" w:rsidRPr="00124019">
        <w:rPr>
          <w:rFonts w:ascii="Palatino Linotype" w:hAnsi="Palatino Linotype" w:cs="Tahoma"/>
          <w:sz w:val="22"/>
          <w:szCs w:val="22"/>
        </w:rPr>
        <w:t>:</w:t>
      </w:r>
    </w:p>
    <w:p w14:paraId="72F9CE20" w14:textId="77777777" w:rsidR="004347E1" w:rsidRDefault="004347E1" w:rsidP="00283BD6">
      <w:pPr>
        <w:tabs>
          <w:tab w:val="left" w:pos="4667"/>
        </w:tabs>
        <w:spacing w:line="360" w:lineRule="auto"/>
        <w:ind w:left="567" w:right="567"/>
        <w:jc w:val="both"/>
        <w:rPr>
          <w:rFonts w:ascii="Palatino Linotype" w:hAnsi="Palatino Linotype" w:cs="Tahoma"/>
          <w:b/>
          <w:bCs/>
        </w:rPr>
      </w:pPr>
    </w:p>
    <w:p w14:paraId="5541FFF0" w14:textId="4CDA6FA4" w:rsidR="00C25238" w:rsidRPr="00C27C34" w:rsidRDefault="00B727C5" w:rsidP="00283BD6">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
          <w:bCs/>
        </w:rPr>
        <w:t>“</w:t>
      </w:r>
      <w:r w:rsidR="00C25238" w:rsidRPr="00C27C34">
        <w:rPr>
          <w:rFonts w:ascii="Palatino Linotype" w:hAnsi="Palatino Linotype" w:cs="Tahoma"/>
          <w:b/>
          <w:bCs/>
        </w:rPr>
        <w:t>ACTO IMPUGNADO</w:t>
      </w:r>
    </w:p>
    <w:p w14:paraId="60047F1D" w14:textId="77777777" w:rsidR="000313A7" w:rsidRDefault="00012E5C" w:rsidP="00283BD6">
      <w:pPr>
        <w:autoSpaceDE w:val="0"/>
        <w:autoSpaceDN w:val="0"/>
        <w:adjustRightInd w:val="0"/>
        <w:spacing w:line="360" w:lineRule="auto"/>
        <w:ind w:left="567" w:right="567"/>
        <w:jc w:val="both"/>
        <w:rPr>
          <w:rFonts w:ascii="Palatino Linotype" w:hAnsi="Palatino Linotype" w:cs="Tahoma"/>
        </w:rPr>
      </w:pPr>
      <w:r w:rsidRPr="00012E5C">
        <w:rPr>
          <w:rFonts w:ascii="Palatino Linotype" w:hAnsi="Palatino Linotype" w:cs="Tahoma"/>
        </w:rPr>
        <w:t>la presunta respuesta del instituto</w:t>
      </w:r>
      <w:r w:rsidR="0022688A">
        <w:rPr>
          <w:rFonts w:ascii="Palatino Linotype" w:hAnsi="Palatino Linotype" w:cs="Tahoma"/>
        </w:rPr>
        <w:t>”</w:t>
      </w:r>
    </w:p>
    <w:p w14:paraId="278D6F14" w14:textId="77777777" w:rsidR="0022688A" w:rsidRPr="00C27C34" w:rsidRDefault="0022688A" w:rsidP="00283BD6">
      <w:pPr>
        <w:autoSpaceDE w:val="0"/>
        <w:autoSpaceDN w:val="0"/>
        <w:adjustRightInd w:val="0"/>
        <w:spacing w:line="360" w:lineRule="auto"/>
        <w:ind w:left="567" w:right="567"/>
        <w:jc w:val="both"/>
        <w:rPr>
          <w:rFonts w:ascii="Palatino Linotype" w:hAnsi="Palatino Linotype" w:cs="Tahoma"/>
          <w:sz w:val="24"/>
        </w:rPr>
      </w:pPr>
    </w:p>
    <w:p w14:paraId="77EB092F" w14:textId="77777777" w:rsidR="00C25238" w:rsidRPr="00C27C34" w:rsidRDefault="00B727C5" w:rsidP="00283BD6">
      <w:pPr>
        <w:autoSpaceDE w:val="0"/>
        <w:autoSpaceDN w:val="0"/>
        <w:adjustRightInd w:val="0"/>
        <w:spacing w:line="360" w:lineRule="auto"/>
        <w:ind w:left="567" w:right="567"/>
        <w:jc w:val="both"/>
        <w:rPr>
          <w:rFonts w:ascii="Palatino Linotype" w:hAnsi="Palatino Linotype" w:cs="Tahoma"/>
          <w:b/>
        </w:rPr>
      </w:pPr>
      <w:r w:rsidRPr="00C27C34">
        <w:rPr>
          <w:rFonts w:ascii="Palatino Linotype" w:hAnsi="Palatino Linotype" w:cs="Tahoma"/>
          <w:b/>
        </w:rPr>
        <w:t>“</w:t>
      </w:r>
      <w:r w:rsidR="00C25238" w:rsidRPr="00C27C34">
        <w:rPr>
          <w:rFonts w:ascii="Palatino Linotype" w:hAnsi="Palatino Linotype" w:cs="Tahoma"/>
          <w:b/>
        </w:rPr>
        <w:t>RAZONES O MOTIVOS DE LA INCONFORMIDAD</w:t>
      </w:r>
    </w:p>
    <w:p w14:paraId="0ECC55C0" w14:textId="77777777" w:rsidR="00B31222" w:rsidRPr="00C27C34" w:rsidRDefault="00012E5C" w:rsidP="00283BD6">
      <w:pPr>
        <w:autoSpaceDE w:val="0"/>
        <w:autoSpaceDN w:val="0"/>
        <w:adjustRightInd w:val="0"/>
        <w:spacing w:line="360" w:lineRule="auto"/>
        <w:ind w:left="567" w:right="567"/>
        <w:jc w:val="both"/>
        <w:rPr>
          <w:rFonts w:ascii="Palatino Linotype" w:hAnsi="Palatino Linotype" w:cs="Tahoma"/>
        </w:rPr>
      </w:pPr>
      <w:r w:rsidRPr="00012E5C">
        <w:rPr>
          <w:rFonts w:ascii="Palatino Linotype" w:hAnsi="Palatino Linotype" w:cs="Tahoma"/>
          <w:noProof/>
          <w:lang w:eastAsia="es-MX"/>
        </w:rPr>
        <w:t>no se entrega la informacion a pesar de que el nombre y correos electronicos de los servidores publicos son PUBLICOS.</w:t>
      </w:r>
      <w:r w:rsidR="00B727C5" w:rsidRPr="00C27C34">
        <w:rPr>
          <w:rFonts w:ascii="Palatino Linotype" w:hAnsi="Palatino Linotype" w:cs="Tahoma"/>
        </w:rPr>
        <w:t>”</w:t>
      </w:r>
      <w:r w:rsidR="006C1B1D" w:rsidRPr="00C27C34">
        <w:rPr>
          <w:rFonts w:ascii="Palatino Linotype" w:hAnsi="Palatino Linotype" w:cs="Tahoma"/>
        </w:rPr>
        <w:t xml:space="preserve"> </w:t>
      </w:r>
    </w:p>
    <w:p w14:paraId="50025C06" w14:textId="77777777" w:rsidR="005C6C26" w:rsidRDefault="005C6C26" w:rsidP="00283BD6">
      <w:pPr>
        <w:spacing w:line="360" w:lineRule="auto"/>
        <w:jc w:val="both"/>
        <w:rPr>
          <w:rFonts w:ascii="Palatino Linotype" w:hAnsi="Palatino Linotype" w:cs="Tahoma"/>
          <w:b/>
          <w:sz w:val="24"/>
          <w:szCs w:val="24"/>
        </w:rPr>
      </w:pPr>
    </w:p>
    <w:p w14:paraId="059131A4" w14:textId="77777777" w:rsidR="00B31222" w:rsidRPr="00124019" w:rsidRDefault="0061115C" w:rsidP="00283BD6">
      <w:pPr>
        <w:spacing w:line="360" w:lineRule="auto"/>
        <w:jc w:val="both"/>
        <w:rPr>
          <w:rFonts w:ascii="Palatino Linotype" w:eastAsia="Batang" w:hAnsi="Palatino Linotype" w:cs="Tahoma"/>
          <w:b/>
          <w:bCs/>
          <w:sz w:val="22"/>
          <w:szCs w:val="22"/>
        </w:rPr>
      </w:pPr>
      <w:r w:rsidRPr="00124019">
        <w:rPr>
          <w:rFonts w:ascii="Palatino Linotype" w:hAnsi="Palatino Linotype" w:cs="Tahoma"/>
          <w:b/>
          <w:sz w:val="22"/>
          <w:szCs w:val="22"/>
        </w:rPr>
        <w:t>I</w:t>
      </w:r>
      <w:r w:rsidR="004D3F15" w:rsidRPr="00124019">
        <w:rPr>
          <w:rFonts w:ascii="Palatino Linotype" w:hAnsi="Palatino Linotype" w:cs="Tahoma"/>
          <w:b/>
          <w:sz w:val="22"/>
          <w:szCs w:val="22"/>
        </w:rPr>
        <w:t>V</w:t>
      </w:r>
      <w:r w:rsidR="00B31222" w:rsidRPr="00124019">
        <w:rPr>
          <w:rFonts w:ascii="Palatino Linotype" w:hAnsi="Palatino Linotype" w:cs="Tahoma"/>
          <w:b/>
          <w:sz w:val="22"/>
          <w:szCs w:val="22"/>
        </w:rPr>
        <w:t xml:space="preserve">. </w:t>
      </w:r>
      <w:r w:rsidR="00B31222" w:rsidRPr="00124019">
        <w:rPr>
          <w:rFonts w:ascii="Palatino Linotype" w:eastAsia="Batang" w:hAnsi="Palatino Linotype" w:cs="Tahoma"/>
          <w:b/>
          <w:bCs/>
          <w:sz w:val="22"/>
          <w:szCs w:val="22"/>
        </w:rPr>
        <w:t xml:space="preserve">Trámite del </w:t>
      </w:r>
      <w:r w:rsidR="00C459A9" w:rsidRPr="00124019">
        <w:rPr>
          <w:rFonts w:ascii="Palatino Linotype" w:hAnsi="Palatino Linotype" w:cs="Tahoma"/>
          <w:b/>
          <w:sz w:val="22"/>
          <w:szCs w:val="22"/>
        </w:rPr>
        <w:t xml:space="preserve">Recurso de </w:t>
      </w:r>
      <w:r w:rsidR="005C6C26" w:rsidRPr="00124019">
        <w:rPr>
          <w:rFonts w:ascii="Palatino Linotype" w:hAnsi="Palatino Linotype" w:cs="Tahoma"/>
          <w:b/>
          <w:sz w:val="22"/>
          <w:szCs w:val="22"/>
        </w:rPr>
        <w:t>Revisión</w:t>
      </w:r>
      <w:r w:rsidR="005C6C26" w:rsidRPr="00124019">
        <w:rPr>
          <w:rFonts w:ascii="Palatino Linotype" w:eastAsia="Batang" w:hAnsi="Palatino Linotype" w:cs="Tahoma"/>
          <w:b/>
          <w:bCs/>
          <w:sz w:val="22"/>
          <w:szCs w:val="22"/>
        </w:rPr>
        <w:t xml:space="preserve"> ante</w:t>
      </w:r>
      <w:r w:rsidR="00B31222" w:rsidRPr="00124019">
        <w:rPr>
          <w:rFonts w:ascii="Palatino Linotype" w:eastAsia="Batang" w:hAnsi="Palatino Linotype" w:cs="Tahoma"/>
          <w:b/>
          <w:bCs/>
          <w:sz w:val="22"/>
          <w:szCs w:val="22"/>
        </w:rPr>
        <w:t xml:space="preserve"> el Instituto</w:t>
      </w:r>
      <w:r w:rsidR="00E445DA" w:rsidRPr="00124019">
        <w:rPr>
          <w:rFonts w:ascii="Palatino Linotype" w:eastAsia="Batang" w:hAnsi="Palatino Linotype" w:cs="Tahoma"/>
          <w:b/>
          <w:bCs/>
          <w:sz w:val="22"/>
          <w:szCs w:val="22"/>
        </w:rPr>
        <w:t>.</w:t>
      </w:r>
    </w:p>
    <w:p w14:paraId="2E2A23CA" w14:textId="77777777" w:rsidR="00012E5C" w:rsidRPr="00124019" w:rsidRDefault="00012E5C" w:rsidP="00283BD6">
      <w:pPr>
        <w:spacing w:line="360" w:lineRule="auto"/>
        <w:jc w:val="both"/>
        <w:rPr>
          <w:rFonts w:ascii="Palatino Linotype" w:eastAsia="Batang" w:hAnsi="Palatino Linotype" w:cs="Tahoma"/>
          <w:b/>
          <w:bCs/>
          <w:sz w:val="22"/>
          <w:szCs w:val="22"/>
        </w:rPr>
      </w:pPr>
    </w:p>
    <w:p w14:paraId="21ABD39A" w14:textId="7465A2E0" w:rsidR="00986A7D" w:rsidRPr="00124019" w:rsidRDefault="00A90F9B" w:rsidP="00283BD6">
      <w:pPr>
        <w:spacing w:line="360" w:lineRule="auto"/>
        <w:jc w:val="both"/>
        <w:rPr>
          <w:rFonts w:ascii="Palatino Linotype" w:eastAsia="Batang" w:hAnsi="Palatino Linotype" w:cs="Tahoma"/>
          <w:bCs/>
          <w:sz w:val="22"/>
          <w:szCs w:val="22"/>
        </w:rPr>
      </w:pPr>
      <w:r w:rsidRPr="00124019">
        <w:rPr>
          <w:rFonts w:ascii="Palatino Linotype" w:eastAsia="Batang" w:hAnsi="Palatino Linotype" w:cs="Tahoma"/>
          <w:b/>
          <w:bCs/>
          <w:sz w:val="22"/>
          <w:szCs w:val="22"/>
        </w:rPr>
        <w:t xml:space="preserve">a) </w:t>
      </w:r>
      <w:r w:rsidR="00B31222" w:rsidRPr="00124019">
        <w:rPr>
          <w:rFonts w:ascii="Palatino Linotype" w:eastAsia="Batang" w:hAnsi="Palatino Linotype" w:cs="Tahoma"/>
          <w:b/>
          <w:bCs/>
          <w:sz w:val="22"/>
          <w:szCs w:val="22"/>
        </w:rPr>
        <w:t xml:space="preserve">Turno del </w:t>
      </w:r>
      <w:r w:rsidR="00C459A9" w:rsidRPr="00124019">
        <w:rPr>
          <w:rFonts w:ascii="Palatino Linotype" w:hAnsi="Palatino Linotype" w:cs="Tahoma"/>
          <w:b/>
          <w:sz w:val="22"/>
          <w:szCs w:val="22"/>
        </w:rPr>
        <w:t>Recurso de Revisión</w:t>
      </w:r>
      <w:r w:rsidRPr="00124019">
        <w:rPr>
          <w:rFonts w:ascii="Palatino Linotype" w:eastAsia="Batang" w:hAnsi="Palatino Linotype" w:cs="Tahoma"/>
          <w:b/>
          <w:bCs/>
          <w:sz w:val="22"/>
          <w:szCs w:val="22"/>
        </w:rPr>
        <w:t>.</w:t>
      </w:r>
      <w:r w:rsidR="00FD6F40" w:rsidRPr="00124019">
        <w:rPr>
          <w:rFonts w:ascii="Palatino Linotype" w:eastAsia="Batang" w:hAnsi="Palatino Linotype" w:cs="Tahoma"/>
          <w:b/>
          <w:bCs/>
          <w:sz w:val="22"/>
          <w:szCs w:val="22"/>
        </w:rPr>
        <w:t xml:space="preserve"> </w:t>
      </w:r>
      <w:r w:rsidR="00CD235B" w:rsidRPr="00124019">
        <w:rPr>
          <w:rFonts w:ascii="Palatino Linotype" w:eastAsia="Batang" w:hAnsi="Palatino Linotype" w:cs="Tahoma"/>
          <w:bCs/>
          <w:sz w:val="22"/>
          <w:szCs w:val="22"/>
        </w:rPr>
        <w:t xml:space="preserve">El </w:t>
      </w:r>
      <w:r w:rsidR="00012E5C" w:rsidRPr="00124019">
        <w:rPr>
          <w:rFonts w:ascii="Palatino Linotype" w:eastAsia="Batang" w:hAnsi="Palatino Linotype" w:cs="Tahoma"/>
          <w:bCs/>
          <w:sz w:val="22"/>
          <w:szCs w:val="22"/>
        </w:rPr>
        <w:t>once de octubre</w:t>
      </w:r>
      <w:r w:rsidR="00986A7D" w:rsidRPr="00124019">
        <w:rPr>
          <w:rFonts w:ascii="Palatino Linotype" w:eastAsia="Batang" w:hAnsi="Palatino Linotype" w:cs="Tahoma"/>
          <w:bCs/>
          <w:sz w:val="22"/>
          <w:szCs w:val="22"/>
        </w:rPr>
        <w:t xml:space="preserve"> de dos mil dieciocho, el </w:t>
      </w:r>
      <w:r w:rsidR="00986A7D" w:rsidRPr="00124019">
        <w:rPr>
          <w:rFonts w:ascii="Palatino Linotype" w:hAnsi="Palatino Linotype" w:cs="Tahoma"/>
          <w:sz w:val="22"/>
          <w:szCs w:val="22"/>
          <w:lang w:val="es-ES"/>
        </w:rPr>
        <w:t>Sistema de Acceso a la Información Mexiquense (SAIMEX),</w:t>
      </w:r>
      <w:r w:rsidR="00986A7D" w:rsidRPr="00124019">
        <w:rPr>
          <w:rFonts w:ascii="Palatino Linotype" w:eastAsia="Batang" w:hAnsi="Palatino Linotype" w:cs="Tahoma"/>
          <w:bCs/>
          <w:sz w:val="22"/>
          <w:szCs w:val="22"/>
        </w:rPr>
        <w:t xml:space="preserve"> asignó el número de expediente </w:t>
      </w:r>
      <w:r w:rsidR="00FC5684" w:rsidRPr="00124019">
        <w:rPr>
          <w:rFonts w:ascii="Palatino Linotype" w:eastAsia="Batang" w:hAnsi="Palatino Linotype" w:cs="Tahoma"/>
          <w:b/>
          <w:bCs/>
          <w:sz w:val="22"/>
          <w:szCs w:val="22"/>
        </w:rPr>
        <w:t>03876/INFOEM/IP/RR/2018</w:t>
      </w:r>
      <w:r w:rsidR="00986A7D" w:rsidRPr="00124019">
        <w:rPr>
          <w:rFonts w:ascii="Palatino Linotype" w:eastAsia="Batang" w:hAnsi="Palatino Linotype" w:cs="Tahoma"/>
          <w:b/>
          <w:bCs/>
          <w:sz w:val="22"/>
          <w:szCs w:val="22"/>
        </w:rPr>
        <w:t xml:space="preserve">, </w:t>
      </w:r>
      <w:r w:rsidR="00986A7D" w:rsidRPr="00124019">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4347E1" w:rsidRPr="00124019">
        <w:rPr>
          <w:rFonts w:ascii="Palatino Linotype" w:eastAsia="Batang" w:hAnsi="Palatino Linotype" w:cs="Tahoma"/>
          <w:bCs/>
          <w:sz w:val="22"/>
          <w:szCs w:val="22"/>
        </w:rPr>
        <w:t>,</w:t>
      </w:r>
      <w:r w:rsidR="00986A7D" w:rsidRPr="00124019">
        <w:rPr>
          <w:rFonts w:ascii="Palatino Linotype" w:eastAsia="Batang" w:hAnsi="Palatino Linotype" w:cs="Tahoma"/>
          <w:bCs/>
          <w:sz w:val="22"/>
          <w:szCs w:val="22"/>
        </w:rPr>
        <w:t xml:space="preserve"> de la Ley de Transparencia y Acceso a la Información Pública del Estado de México y Municipios.</w:t>
      </w:r>
    </w:p>
    <w:p w14:paraId="57E17EE7" w14:textId="77777777" w:rsidR="00986A7D" w:rsidRPr="00124019" w:rsidRDefault="00986A7D" w:rsidP="00283BD6">
      <w:pPr>
        <w:spacing w:line="360" w:lineRule="auto"/>
        <w:jc w:val="both"/>
        <w:rPr>
          <w:rFonts w:ascii="Palatino Linotype" w:eastAsia="Batang" w:hAnsi="Palatino Linotype" w:cs="Tahoma"/>
          <w:bCs/>
          <w:sz w:val="22"/>
          <w:szCs w:val="22"/>
        </w:rPr>
      </w:pPr>
    </w:p>
    <w:p w14:paraId="00CE5A75" w14:textId="7A2651F3" w:rsidR="00986A7D" w:rsidRPr="00124019" w:rsidRDefault="00625DFB" w:rsidP="00283BD6">
      <w:pPr>
        <w:spacing w:line="360" w:lineRule="auto"/>
        <w:jc w:val="both"/>
        <w:rPr>
          <w:rFonts w:ascii="Palatino Linotype" w:eastAsia="Batang" w:hAnsi="Palatino Linotype" w:cs="Tahoma"/>
          <w:b/>
          <w:bCs/>
          <w:sz w:val="22"/>
          <w:szCs w:val="22"/>
        </w:rPr>
      </w:pPr>
      <w:r w:rsidRPr="00124019">
        <w:rPr>
          <w:rFonts w:ascii="Palatino Linotype" w:eastAsia="Batang" w:hAnsi="Palatino Linotype" w:cs="Tahoma"/>
          <w:b/>
          <w:bCs/>
          <w:sz w:val="22"/>
          <w:szCs w:val="22"/>
        </w:rPr>
        <w:t>b</w:t>
      </w:r>
      <w:r w:rsidR="009F46DC" w:rsidRPr="00124019">
        <w:rPr>
          <w:rFonts w:ascii="Palatino Linotype" w:eastAsia="Batang" w:hAnsi="Palatino Linotype" w:cs="Tahoma"/>
          <w:b/>
          <w:bCs/>
          <w:sz w:val="22"/>
          <w:szCs w:val="22"/>
        </w:rPr>
        <w:t xml:space="preserve">) </w:t>
      </w:r>
      <w:r w:rsidR="00986A7D" w:rsidRPr="00124019">
        <w:rPr>
          <w:rFonts w:ascii="Palatino Linotype" w:eastAsia="Batang" w:hAnsi="Palatino Linotype" w:cs="Tahoma"/>
          <w:b/>
          <w:bCs/>
          <w:sz w:val="22"/>
          <w:szCs w:val="22"/>
        </w:rPr>
        <w:t>Admisión del Recurso de Revisión</w:t>
      </w:r>
      <w:r w:rsidR="00986A7D" w:rsidRPr="00124019">
        <w:rPr>
          <w:rFonts w:ascii="Palatino Linotype" w:eastAsia="Batang" w:hAnsi="Palatino Linotype" w:cs="Tahoma"/>
          <w:b/>
          <w:bCs/>
          <w:sz w:val="22"/>
          <w:szCs w:val="22"/>
          <w:lang w:val="es-ES_tradnl"/>
        </w:rPr>
        <w:t xml:space="preserve">. </w:t>
      </w:r>
      <w:r w:rsidR="00986A7D" w:rsidRPr="00124019">
        <w:rPr>
          <w:rFonts w:ascii="Palatino Linotype" w:eastAsia="Batang" w:hAnsi="Palatino Linotype" w:cs="Tahoma"/>
          <w:bCs/>
          <w:sz w:val="22"/>
          <w:szCs w:val="22"/>
          <w:lang w:val="es-ES_tradnl"/>
        </w:rPr>
        <w:t xml:space="preserve">El </w:t>
      </w:r>
      <w:r w:rsidR="00012E5C" w:rsidRPr="00124019">
        <w:rPr>
          <w:rFonts w:ascii="Palatino Linotype" w:eastAsia="Batang" w:hAnsi="Palatino Linotype" w:cs="Tahoma"/>
          <w:bCs/>
          <w:sz w:val="22"/>
          <w:szCs w:val="22"/>
          <w:lang w:val="es-ES_tradnl"/>
        </w:rPr>
        <w:t>diecisiete de octubre</w:t>
      </w:r>
      <w:r w:rsidR="00986A7D" w:rsidRPr="00124019">
        <w:rPr>
          <w:rFonts w:ascii="Palatino Linotype" w:eastAsia="Batang" w:hAnsi="Palatino Linotype" w:cs="Tahoma"/>
          <w:bCs/>
          <w:sz w:val="22"/>
          <w:szCs w:val="22"/>
          <w:lang w:val="es-ES_tradnl"/>
        </w:rPr>
        <w:t xml:space="preserve"> de dos mil dieciocho, </w:t>
      </w:r>
      <w:r w:rsidR="00986A7D" w:rsidRPr="00124019">
        <w:rPr>
          <w:rFonts w:ascii="Palatino Linotype" w:eastAsia="Batang" w:hAnsi="Palatino Linotype" w:cs="Tahoma"/>
          <w:bCs/>
          <w:sz w:val="22"/>
          <w:szCs w:val="22"/>
        </w:rPr>
        <w:t xml:space="preserve">se acordó la admisión del Recurso de Revisión interpuesto por </w:t>
      </w:r>
      <w:r w:rsidR="00CD1463" w:rsidRPr="00124019">
        <w:rPr>
          <w:rFonts w:ascii="Palatino Linotype" w:eastAsia="Batang" w:hAnsi="Palatino Linotype" w:cs="Tahoma"/>
          <w:bCs/>
          <w:sz w:val="22"/>
          <w:szCs w:val="22"/>
        </w:rPr>
        <w:t>el</w:t>
      </w:r>
      <w:r w:rsidR="00986A7D" w:rsidRPr="00124019">
        <w:rPr>
          <w:rFonts w:ascii="Palatino Linotype" w:eastAsia="Batang" w:hAnsi="Palatino Linotype" w:cs="Tahoma"/>
          <w:bCs/>
          <w:sz w:val="22"/>
          <w:szCs w:val="22"/>
        </w:rPr>
        <w:t xml:space="preserve"> Recurrente en contra del </w:t>
      </w:r>
      <w:r w:rsidR="00FC5684" w:rsidRPr="00124019">
        <w:rPr>
          <w:rFonts w:ascii="Palatino Linotype" w:eastAsia="Batang" w:hAnsi="Palatino Linotype" w:cs="Tahoma"/>
          <w:bCs/>
          <w:sz w:val="22"/>
          <w:szCs w:val="22"/>
        </w:rPr>
        <w:t>Instituto de Transparencia, Acceso a la Información Pública y Protección de Datos Personales del Estado de México y Municipios</w:t>
      </w:r>
      <w:r w:rsidR="00986A7D" w:rsidRPr="00124019">
        <w:rPr>
          <w:rFonts w:ascii="Palatino Linotype" w:eastAsia="Batang" w:hAnsi="Palatino Linotype" w:cs="Tahoma"/>
          <w:bCs/>
          <w:sz w:val="22"/>
          <w:szCs w:val="22"/>
        </w:rPr>
        <w:t>, en términos del artículo 185, fracciones I y II</w:t>
      </w:r>
      <w:r w:rsidR="004347E1" w:rsidRPr="00124019">
        <w:rPr>
          <w:rFonts w:ascii="Palatino Linotype" w:eastAsia="Batang" w:hAnsi="Palatino Linotype" w:cs="Tahoma"/>
          <w:bCs/>
          <w:sz w:val="22"/>
          <w:szCs w:val="22"/>
        </w:rPr>
        <w:t>,</w:t>
      </w:r>
      <w:r w:rsidR="00986A7D" w:rsidRPr="00124019">
        <w:rPr>
          <w:rFonts w:ascii="Palatino Linotype" w:eastAsia="Batang" w:hAnsi="Palatino Linotype" w:cs="Tahoma"/>
          <w:bCs/>
          <w:sz w:val="22"/>
          <w:szCs w:val="22"/>
        </w:rPr>
        <w:t xml:space="preserve"> de la Ley de Transparencia y Acceso a la Información Pública del Estado de México y Municipios, el cual fue notif</w:t>
      </w:r>
      <w:r w:rsidR="00CD1463" w:rsidRPr="00124019">
        <w:rPr>
          <w:rFonts w:ascii="Palatino Linotype" w:eastAsia="Batang" w:hAnsi="Palatino Linotype" w:cs="Tahoma"/>
          <w:bCs/>
          <w:sz w:val="22"/>
          <w:szCs w:val="22"/>
        </w:rPr>
        <w:t xml:space="preserve">icado a las partes </w:t>
      </w:r>
      <w:r w:rsidR="0022688A" w:rsidRPr="00124019">
        <w:rPr>
          <w:rFonts w:ascii="Palatino Linotype" w:eastAsia="Batang" w:hAnsi="Palatino Linotype" w:cs="Tahoma"/>
          <w:bCs/>
          <w:sz w:val="22"/>
          <w:szCs w:val="22"/>
        </w:rPr>
        <w:t>el mismo día</w:t>
      </w:r>
      <w:r w:rsidR="00986A7D" w:rsidRPr="00124019">
        <w:rPr>
          <w:rFonts w:ascii="Palatino Linotype" w:eastAsia="Batang" w:hAnsi="Palatino Linotype" w:cs="Tahoma"/>
          <w:bCs/>
          <w:sz w:val="22"/>
          <w:szCs w:val="22"/>
        </w:rPr>
        <w:t xml:space="preserve">, a través del </w:t>
      </w:r>
      <w:r w:rsidR="00986A7D" w:rsidRPr="00124019">
        <w:rPr>
          <w:rFonts w:ascii="Palatino Linotype" w:eastAsia="Batang" w:hAnsi="Palatino Linotype" w:cs="Tahoma"/>
          <w:bCs/>
          <w:sz w:val="22"/>
          <w:szCs w:val="22"/>
          <w:lang w:val="es-ES"/>
        </w:rPr>
        <w:t xml:space="preserve">Sistema de Acceso a la Información </w:t>
      </w:r>
      <w:r w:rsidR="00986A7D" w:rsidRPr="00124019">
        <w:rPr>
          <w:rFonts w:ascii="Palatino Linotype" w:eastAsia="Batang" w:hAnsi="Palatino Linotype" w:cs="Tahoma"/>
          <w:bCs/>
          <w:sz w:val="22"/>
          <w:szCs w:val="22"/>
          <w:lang w:val="es-ES"/>
        </w:rPr>
        <w:lastRenderedPageBreak/>
        <w:t>Mexiquense (SAIMEX)</w:t>
      </w:r>
      <w:r w:rsidR="00986A7D" w:rsidRPr="00124019">
        <w:rPr>
          <w:rFonts w:ascii="Palatino Linotype" w:eastAsia="Batang" w:hAnsi="Palatino Linotype" w:cs="Tahoma"/>
          <w:bCs/>
          <w:sz w:val="22"/>
          <w:szCs w:val="22"/>
        </w:rPr>
        <w:t xml:space="preserve">, en el que se les otorgó un plazo de siete días hábiles posteriores </w:t>
      </w:r>
      <w:r w:rsidR="002E343B" w:rsidRPr="00124019">
        <w:rPr>
          <w:rFonts w:ascii="Palatino Linotype" w:eastAsia="Batang" w:hAnsi="Palatino Linotype" w:cs="Tahoma"/>
          <w:bCs/>
          <w:sz w:val="22"/>
          <w:szCs w:val="22"/>
        </w:rPr>
        <w:t>a la misma,</w:t>
      </w:r>
      <w:r w:rsidR="00986A7D" w:rsidRPr="00124019">
        <w:rPr>
          <w:rFonts w:ascii="Palatino Linotype" w:eastAsia="Batang" w:hAnsi="Palatino Linotype" w:cs="Tahoma"/>
          <w:bCs/>
          <w:sz w:val="22"/>
          <w:szCs w:val="22"/>
        </w:rPr>
        <w:t xml:space="preserve"> para que manifestaran lo que a su derecho conviniera y formularan alegatos.</w:t>
      </w:r>
    </w:p>
    <w:p w14:paraId="0770FB9F" w14:textId="77777777" w:rsidR="0061115C" w:rsidRPr="00124019" w:rsidRDefault="0061115C" w:rsidP="00283BD6">
      <w:pPr>
        <w:spacing w:line="360" w:lineRule="auto"/>
        <w:jc w:val="both"/>
        <w:rPr>
          <w:rFonts w:ascii="Palatino Linotype" w:hAnsi="Palatino Linotype" w:cs="Tahoma"/>
          <w:bCs/>
          <w:sz w:val="22"/>
          <w:szCs w:val="22"/>
        </w:rPr>
      </w:pPr>
    </w:p>
    <w:p w14:paraId="1471B053" w14:textId="77777777" w:rsidR="002E343B" w:rsidRPr="00124019" w:rsidRDefault="004406CF" w:rsidP="00283BD6">
      <w:pPr>
        <w:spacing w:line="360" w:lineRule="auto"/>
        <w:jc w:val="both"/>
        <w:rPr>
          <w:rFonts w:ascii="Palatino Linotype" w:hAnsi="Palatino Linotype" w:cs="Tahoma"/>
          <w:sz w:val="22"/>
          <w:szCs w:val="22"/>
          <w:lang w:val="es-ES_tradnl"/>
        </w:rPr>
      </w:pPr>
      <w:r w:rsidRPr="00124019">
        <w:rPr>
          <w:rFonts w:ascii="Palatino Linotype" w:hAnsi="Palatino Linotype" w:cs="Tahoma"/>
          <w:b/>
          <w:sz w:val="22"/>
          <w:szCs w:val="22"/>
        </w:rPr>
        <w:t>c</w:t>
      </w:r>
      <w:r w:rsidR="00B31222" w:rsidRPr="00124019">
        <w:rPr>
          <w:rFonts w:ascii="Palatino Linotype" w:hAnsi="Palatino Linotype" w:cs="Tahoma"/>
          <w:b/>
          <w:sz w:val="22"/>
          <w:szCs w:val="22"/>
        </w:rPr>
        <w:t xml:space="preserve">) </w:t>
      </w:r>
      <w:r w:rsidR="002E343B" w:rsidRPr="00124019">
        <w:rPr>
          <w:rFonts w:ascii="Palatino Linotype" w:hAnsi="Palatino Linotype" w:cs="Tahoma"/>
          <w:b/>
          <w:sz w:val="22"/>
          <w:szCs w:val="22"/>
        </w:rPr>
        <w:t>Informe Justificado</w:t>
      </w:r>
      <w:r w:rsidR="00C55A39" w:rsidRPr="00124019">
        <w:rPr>
          <w:rFonts w:ascii="Palatino Linotype" w:hAnsi="Palatino Linotype" w:cs="Tahoma"/>
          <w:b/>
          <w:sz w:val="22"/>
          <w:szCs w:val="22"/>
        </w:rPr>
        <w:t xml:space="preserve"> del Sujeto Obligado. </w:t>
      </w:r>
      <w:r w:rsidR="009D6DF6" w:rsidRPr="00124019">
        <w:rPr>
          <w:rFonts w:ascii="Palatino Linotype" w:hAnsi="Palatino Linotype" w:cs="Tahoma"/>
          <w:sz w:val="22"/>
          <w:szCs w:val="22"/>
        </w:rPr>
        <w:t xml:space="preserve">El </w:t>
      </w:r>
      <w:r w:rsidR="00012E5C" w:rsidRPr="00124019">
        <w:rPr>
          <w:rFonts w:ascii="Palatino Linotype" w:hAnsi="Palatino Linotype" w:cs="Tahoma"/>
          <w:sz w:val="22"/>
          <w:szCs w:val="22"/>
        </w:rPr>
        <w:t>veintiséis de octubre</w:t>
      </w:r>
      <w:r w:rsidR="00C55A39" w:rsidRPr="00124019">
        <w:rPr>
          <w:rFonts w:ascii="Palatino Linotype" w:hAnsi="Palatino Linotype" w:cs="Tahoma"/>
          <w:sz w:val="22"/>
          <w:szCs w:val="22"/>
        </w:rPr>
        <w:t xml:space="preserve"> de dos mil dieciocho, se</w:t>
      </w:r>
      <w:r w:rsidR="00C55A39" w:rsidRPr="00124019">
        <w:rPr>
          <w:rFonts w:ascii="Palatino Linotype" w:hAnsi="Palatino Linotype" w:cs="Tahoma"/>
          <w:sz w:val="22"/>
          <w:szCs w:val="22"/>
          <w:lang w:val="es-ES_tradnl"/>
        </w:rPr>
        <w:t xml:space="preserve"> recibi</w:t>
      </w:r>
      <w:r w:rsidR="0022688A" w:rsidRPr="00124019">
        <w:rPr>
          <w:rFonts w:ascii="Palatino Linotype" w:hAnsi="Palatino Linotype" w:cs="Tahoma"/>
          <w:sz w:val="22"/>
          <w:szCs w:val="22"/>
          <w:lang w:val="es-ES_tradnl"/>
        </w:rPr>
        <w:t>ó,</w:t>
      </w:r>
      <w:r w:rsidR="00C55A39" w:rsidRPr="00124019">
        <w:rPr>
          <w:rFonts w:ascii="Palatino Linotype" w:hAnsi="Palatino Linotype" w:cs="Tahoma"/>
          <w:sz w:val="22"/>
          <w:szCs w:val="22"/>
          <w:lang w:val="es-ES_tradnl"/>
        </w:rPr>
        <w:t xml:space="preserve"> a través del </w:t>
      </w:r>
      <w:r w:rsidR="00C55A39" w:rsidRPr="00124019">
        <w:rPr>
          <w:rFonts w:ascii="Palatino Linotype" w:hAnsi="Palatino Linotype" w:cs="Tahoma"/>
          <w:sz w:val="22"/>
          <w:szCs w:val="22"/>
        </w:rPr>
        <w:t xml:space="preserve">Sistema de Acceso a la Información Mexiquense </w:t>
      </w:r>
      <w:r w:rsidR="00C55A39" w:rsidRPr="00124019">
        <w:rPr>
          <w:rFonts w:ascii="Palatino Linotype" w:hAnsi="Palatino Linotype" w:cs="Tahoma"/>
          <w:bCs/>
          <w:sz w:val="22"/>
          <w:szCs w:val="22"/>
        </w:rPr>
        <w:t>(SAIMEX)</w:t>
      </w:r>
      <w:r w:rsidR="00C55A39" w:rsidRPr="00124019">
        <w:rPr>
          <w:rFonts w:ascii="Palatino Linotype" w:hAnsi="Palatino Linotype" w:cs="Tahoma"/>
          <w:sz w:val="22"/>
          <w:szCs w:val="22"/>
          <w:lang w:val="es-ES_tradnl"/>
        </w:rPr>
        <w:t xml:space="preserve">, </w:t>
      </w:r>
      <w:r w:rsidR="00615720" w:rsidRPr="00124019">
        <w:rPr>
          <w:rFonts w:ascii="Palatino Linotype" w:hAnsi="Palatino Linotype" w:cs="Tahoma"/>
          <w:sz w:val="22"/>
          <w:szCs w:val="22"/>
          <w:lang w:val="es-ES_tradnl"/>
        </w:rPr>
        <w:t>el Informe Justificado del Recurso de Revisión citado al rubro</w:t>
      </w:r>
      <w:r w:rsidR="002E343B" w:rsidRPr="00124019">
        <w:rPr>
          <w:rFonts w:ascii="Palatino Linotype" w:hAnsi="Palatino Linotype" w:cs="Tahoma"/>
          <w:sz w:val="22"/>
          <w:szCs w:val="22"/>
          <w:lang w:val="es-ES_tradnl"/>
        </w:rPr>
        <w:t xml:space="preserve">, suscrito por </w:t>
      </w:r>
      <w:r w:rsidR="00615720" w:rsidRPr="00124019">
        <w:rPr>
          <w:rFonts w:ascii="Palatino Linotype" w:hAnsi="Palatino Linotype" w:cs="Tahoma"/>
          <w:sz w:val="22"/>
          <w:szCs w:val="22"/>
          <w:lang w:val="es-ES_tradnl"/>
        </w:rPr>
        <w:t>la</w:t>
      </w:r>
      <w:r w:rsidR="002E343B" w:rsidRPr="00124019">
        <w:rPr>
          <w:rFonts w:ascii="Palatino Linotype" w:hAnsi="Palatino Linotype" w:cs="Tahoma"/>
          <w:sz w:val="22"/>
          <w:szCs w:val="22"/>
          <w:lang w:val="es-ES_tradnl"/>
        </w:rPr>
        <w:t xml:space="preserve"> Titular de la Unidad de Transparencia del Sujeto Obligado, dirigido al Comisionado Ponente, cuyo contenido es el siguiente:</w:t>
      </w:r>
    </w:p>
    <w:p w14:paraId="6886098C" w14:textId="77777777" w:rsidR="004D3F15" w:rsidRDefault="004D3F15" w:rsidP="00283BD6">
      <w:pPr>
        <w:spacing w:line="360" w:lineRule="auto"/>
        <w:jc w:val="both"/>
        <w:rPr>
          <w:rFonts w:ascii="Palatino Linotype" w:hAnsi="Palatino Linotype" w:cs="Tahoma"/>
          <w:sz w:val="22"/>
          <w:szCs w:val="22"/>
          <w:lang w:val="es-ES_tradnl"/>
        </w:rPr>
      </w:pPr>
    </w:p>
    <w:p w14:paraId="79293A8D" w14:textId="77777777" w:rsidR="00615720" w:rsidRDefault="002E343B" w:rsidP="00283BD6">
      <w:pPr>
        <w:spacing w:line="360" w:lineRule="auto"/>
        <w:ind w:left="567" w:right="567"/>
        <w:jc w:val="both"/>
        <w:rPr>
          <w:rFonts w:ascii="Palatino Linotype" w:hAnsi="Palatino Linotype" w:cs="Tahoma"/>
        </w:rPr>
      </w:pPr>
      <w:r w:rsidRPr="002E343B">
        <w:rPr>
          <w:rFonts w:ascii="Palatino Linotype" w:hAnsi="Palatino Linotype" w:cs="Tahoma"/>
          <w:lang w:val="es-ES_tradnl"/>
        </w:rPr>
        <w:t>“…</w:t>
      </w:r>
      <w:r w:rsidR="00615720" w:rsidRPr="00615720">
        <w:rPr>
          <w:rFonts w:ascii="Palatino Linotype" w:hAnsi="Palatino Linotype" w:cs="Tahoma"/>
        </w:rPr>
        <w:t>De los anteriores hechos se advierten diversos factores que a continuación se mencionan y que</w:t>
      </w:r>
      <w:r w:rsidR="00615720">
        <w:rPr>
          <w:rFonts w:ascii="Palatino Linotype" w:hAnsi="Palatino Linotype" w:cs="Tahoma"/>
        </w:rPr>
        <w:t xml:space="preserve"> </w:t>
      </w:r>
      <w:r w:rsidR="00615720" w:rsidRPr="00615720">
        <w:rPr>
          <w:rFonts w:ascii="Palatino Linotype" w:hAnsi="Palatino Linotype" w:cs="Tahoma"/>
        </w:rPr>
        <w:t>podrán servir al momento de la valoración de la resolución del presente recurso:</w:t>
      </w:r>
      <w:r w:rsidR="00615720">
        <w:rPr>
          <w:rFonts w:ascii="Palatino Linotype" w:hAnsi="Palatino Linotype" w:cs="Tahoma"/>
        </w:rPr>
        <w:t xml:space="preserve"> </w:t>
      </w:r>
    </w:p>
    <w:p w14:paraId="3DB830F4" w14:textId="77777777" w:rsidR="00615720" w:rsidRDefault="00615720" w:rsidP="00283BD6">
      <w:pPr>
        <w:spacing w:line="360" w:lineRule="auto"/>
        <w:ind w:left="567" w:right="567"/>
        <w:jc w:val="both"/>
        <w:rPr>
          <w:rFonts w:ascii="Palatino Linotype" w:hAnsi="Palatino Linotype" w:cs="Tahoma"/>
        </w:rPr>
      </w:pPr>
    </w:p>
    <w:p w14:paraId="5E3AD2B0" w14:textId="77777777" w:rsidR="00615720" w:rsidRDefault="00615720" w:rsidP="00283BD6">
      <w:pPr>
        <w:spacing w:line="360" w:lineRule="auto"/>
        <w:ind w:left="567" w:right="567"/>
        <w:jc w:val="both"/>
        <w:rPr>
          <w:rFonts w:ascii="Palatino Linotype" w:hAnsi="Palatino Linotype" w:cs="Tahoma"/>
        </w:rPr>
      </w:pPr>
      <w:r w:rsidRPr="00615720">
        <w:rPr>
          <w:rFonts w:ascii="Palatino Linotype" w:hAnsi="Palatino Linotype" w:cs="Tahoma"/>
        </w:rPr>
        <w:t>1.- Esta Unidad de Transparencia turnó el requerimiento a la Servidora Pública Habilitada de la</w:t>
      </w:r>
      <w:r>
        <w:rPr>
          <w:rFonts w:ascii="Palatino Linotype" w:hAnsi="Palatino Linotype" w:cs="Tahoma"/>
        </w:rPr>
        <w:t xml:space="preserve"> </w:t>
      </w:r>
      <w:r w:rsidRPr="00615720">
        <w:rPr>
          <w:rFonts w:ascii="Palatino Linotype" w:hAnsi="Palatino Linotype" w:cs="Tahoma"/>
        </w:rPr>
        <w:t>Dirección de Capacitación, Certificación y Políticas Públicas en razón de que, de acuerdo con las</w:t>
      </w:r>
      <w:r>
        <w:rPr>
          <w:rFonts w:ascii="Palatino Linotype" w:hAnsi="Palatino Linotype" w:cs="Tahoma"/>
        </w:rPr>
        <w:t xml:space="preserve"> </w:t>
      </w:r>
      <w:r w:rsidRPr="00615720">
        <w:rPr>
          <w:rFonts w:ascii="Palatino Linotype" w:hAnsi="Palatino Linotype" w:cs="Tahoma"/>
        </w:rPr>
        <w:t>facultades y atribuciones que le son conferidas en el artículo 21, fracciones 1 y III del Reglamento</w:t>
      </w:r>
      <w:r>
        <w:rPr>
          <w:rFonts w:ascii="Palatino Linotype" w:hAnsi="Palatino Linotype" w:cs="Tahoma"/>
        </w:rPr>
        <w:t xml:space="preserve"> </w:t>
      </w:r>
      <w:r w:rsidRPr="00615720">
        <w:rPr>
          <w:rFonts w:ascii="Palatino Linotype" w:hAnsi="Palatino Linotype" w:cs="Tahoma"/>
        </w:rPr>
        <w:t>Interior del Instituto de Transparencia, Acceso a la· Información Pública y Protección de Datos</w:t>
      </w:r>
      <w:r>
        <w:rPr>
          <w:rFonts w:ascii="Palatino Linotype" w:hAnsi="Palatino Linotype" w:cs="Tahoma"/>
        </w:rPr>
        <w:t xml:space="preserve"> </w:t>
      </w:r>
      <w:r w:rsidRPr="00615720">
        <w:rPr>
          <w:rFonts w:ascii="Palatino Linotype" w:hAnsi="Palatino Linotype" w:cs="Tahoma"/>
        </w:rPr>
        <w:t>Personales del Estado de México y Municipios, publicado en Periódico Oficial, Gaceta del Gobierno</w:t>
      </w:r>
      <w:r>
        <w:rPr>
          <w:rFonts w:ascii="Palatino Linotype" w:hAnsi="Palatino Linotype" w:cs="Tahoma"/>
        </w:rPr>
        <w:t xml:space="preserve"> </w:t>
      </w:r>
      <w:r w:rsidRPr="00615720">
        <w:rPr>
          <w:rFonts w:ascii="Palatino Linotype" w:hAnsi="Palatino Linotype" w:cs="Tahoma"/>
        </w:rPr>
        <w:t>el cuatro de noviembre de dos mil dieciséis, dicha unidad administrativa se encuentra facultada para</w:t>
      </w:r>
      <w:r>
        <w:rPr>
          <w:rFonts w:ascii="Palatino Linotype" w:hAnsi="Palatino Linotype" w:cs="Tahoma"/>
        </w:rPr>
        <w:t xml:space="preserve"> </w:t>
      </w:r>
      <w:r w:rsidRPr="00615720">
        <w:rPr>
          <w:rFonts w:ascii="Palatino Linotype" w:hAnsi="Palatino Linotype" w:cs="Tahoma"/>
        </w:rPr>
        <w:t xml:space="preserve">"Capacitar de manera continua </w:t>
      </w:r>
      <w:r w:rsidRPr="00615720">
        <w:rPr>
          <w:rFonts w:ascii="Palatino Linotype" w:hAnsi="Palatino Linotype" w:cs="Tahoma"/>
          <w:i/>
          <w:iCs/>
        </w:rPr>
        <w:t xml:space="preserve">y </w:t>
      </w:r>
      <w:r w:rsidRPr="00615720">
        <w:rPr>
          <w:rFonts w:ascii="Palatino Linotype" w:hAnsi="Palatino Linotype" w:cs="Tahoma"/>
        </w:rPr>
        <w:t>especializada a los integrantes de los Sujetos Obligados por la Ley.</w:t>
      </w:r>
      <w:r>
        <w:rPr>
          <w:rFonts w:ascii="Palatino Linotype" w:hAnsi="Palatino Linotype" w:cs="Tahoma"/>
        </w:rPr>
        <w:t xml:space="preserve"> </w:t>
      </w:r>
      <w:r w:rsidRPr="00615720">
        <w:rPr>
          <w:rFonts w:ascii="Palatino Linotype" w:hAnsi="Palatino Linotype" w:cs="Tahoma"/>
        </w:rPr>
        <w:t xml:space="preserve">incluyendo a los particulares </w:t>
      </w:r>
      <w:r w:rsidRPr="00615720">
        <w:rPr>
          <w:rFonts w:ascii="Palatino Linotype" w:hAnsi="Palatino Linotype" w:cs="Tahoma"/>
          <w:i/>
          <w:iCs/>
        </w:rPr>
        <w:t xml:space="preserve">y </w:t>
      </w:r>
      <w:r w:rsidRPr="00615720">
        <w:rPr>
          <w:rFonts w:ascii="Palatino Linotype" w:hAnsi="Palatino Linotype" w:cs="Tahoma"/>
        </w:rPr>
        <w:t>al sector privado, en materia de transparencia, acceso a la información</w:t>
      </w:r>
      <w:r>
        <w:rPr>
          <w:rFonts w:ascii="Palatino Linotype" w:hAnsi="Palatino Linotype" w:cs="Tahoma"/>
        </w:rPr>
        <w:t xml:space="preserve"> </w:t>
      </w:r>
      <w:r w:rsidRPr="00615720">
        <w:rPr>
          <w:rFonts w:ascii="Palatino Linotype" w:hAnsi="Palatino Linotype" w:cs="Tahoma"/>
        </w:rPr>
        <w:t>pública y protección de datos personales ... " y "Implementar la certificación de los Titulares de las</w:t>
      </w:r>
      <w:r>
        <w:rPr>
          <w:rFonts w:ascii="Palatino Linotype" w:hAnsi="Palatino Linotype" w:cs="Tahoma"/>
        </w:rPr>
        <w:t xml:space="preserve"> </w:t>
      </w:r>
      <w:r w:rsidRPr="00615720">
        <w:rPr>
          <w:rFonts w:ascii="Palatino Linotype" w:hAnsi="Palatino Linotype" w:cs="Tahoma"/>
        </w:rPr>
        <w:t>Unidades de Transparencia, Sujetos Obligados, organizaciones o asociaciones de la sociedad, así</w:t>
      </w:r>
      <w:r>
        <w:rPr>
          <w:rFonts w:ascii="Palatino Linotype" w:hAnsi="Palatino Linotype" w:cs="Tahoma"/>
        </w:rPr>
        <w:t xml:space="preserve"> </w:t>
      </w:r>
      <w:r w:rsidRPr="00615720">
        <w:rPr>
          <w:rFonts w:ascii="Palatino Linotype" w:hAnsi="Palatino Linotype" w:cs="Tahoma"/>
        </w:rPr>
        <w:t xml:space="preserve">como personas en general, que ofrezcan, en forma interdisciplinaria </w:t>
      </w:r>
      <w:r w:rsidRPr="00615720">
        <w:rPr>
          <w:rFonts w:ascii="Palatino Linotype" w:hAnsi="Palatino Linotype" w:cs="Tahoma"/>
          <w:i/>
          <w:iCs/>
        </w:rPr>
        <w:t xml:space="preserve">y </w:t>
      </w:r>
      <w:r w:rsidRPr="00615720">
        <w:rPr>
          <w:rFonts w:ascii="Palatino Linotype" w:hAnsi="Palatino Linotype" w:cs="Tahoma"/>
        </w:rPr>
        <w:t>profesional, la posibilidad de</w:t>
      </w:r>
      <w:r>
        <w:rPr>
          <w:rFonts w:ascii="Palatino Linotype" w:hAnsi="Palatino Linotype" w:cs="Tahoma"/>
        </w:rPr>
        <w:t xml:space="preserve"> </w:t>
      </w:r>
      <w:r w:rsidRPr="00615720">
        <w:rPr>
          <w:rFonts w:ascii="Palatino Linotype" w:hAnsi="Palatino Linotype" w:cs="Tahoma"/>
        </w:rPr>
        <w:t xml:space="preserve">llevar a cabo cursos o talleres en materia </w:t>
      </w:r>
      <w:r w:rsidRPr="00615720">
        <w:rPr>
          <w:rFonts w:ascii="Palatino Linotype" w:hAnsi="Palatino Linotype" w:cs="Tahoma"/>
        </w:rPr>
        <w:lastRenderedPageBreak/>
        <w:t xml:space="preserve">de acceso a la información pública </w:t>
      </w:r>
      <w:r w:rsidRPr="00615720">
        <w:rPr>
          <w:rFonts w:ascii="Palatino Linotype" w:hAnsi="Palatino Linotype" w:cs="Tahoma"/>
          <w:i/>
          <w:iCs/>
        </w:rPr>
        <w:t xml:space="preserve">y </w:t>
      </w:r>
      <w:r w:rsidRPr="00615720">
        <w:rPr>
          <w:rFonts w:ascii="Palatino Linotype" w:hAnsi="Palatino Linotype" w:cs="Tahoma"/>
        </w:rPr>
        <w:t>protección de datos</w:t>
      </w:r>
      <w:r>
        <w:rPr>
          <w:rFonts w:ascii="Palatino Linotype" w:hAnsi="Palatino Linotype" w:cs="Tahoma"/>
        </w:rPr>
        <w:t xml:space="preserve"> </w:t>
      </w:r>
      <w:r w:rsidRPr="00615720">
        <w:rPr>
          <w:rFonts w:ascii="Palatino Linotype" w:hAnsi="Palatino Linotype" w:cs="Tahoma"/>
        </w:rPr>
        <w:t>personales", lo que congruentemente encuentra relación con la información que requería el</w:t>
      </w:r>
      <w:r>
        <w:rPr>
          <w:rFonts w:ascii="Palatino Linotype" w:hAnsi="Palatino Linotype" w:cs="Tahoma"/>
        </w:rPr>
        <w:t xml:space="preserve"> </w:t>
      </w:r>
      <w:r w:rsidRPr="00615720">
        <w:rPr>
          <w:rFonts w:ascii="Palatino Linotype" w:hAnsi="Palatino Linotype" w:cs="Tahoma"/>
        </w:rPr>
        <w:t>solicitante.</w:t>
      </w:r>
    </w:p>
    <w:p w14:paraId="11B17FCF" w14:textId="77777777" w:rsidR="00615720" w:rsidRPr="00615720" w:rsidRDefault="00615720" w:rsidP="00283BD6">
      <w:pPr>
        <w:spacing w:line="360" w:lineRule="auto"/>
        <w:ind w:left="567" w:right="567"/>
        <w:jc w:val="both"/>
        <w:rPr>
          <w:rFonts w:ascii="Palatino Linotype" w:hAnsi="Palatino Linotype" w:cs="Tahoma"/>
        </w:rPr>
      </w:pPr>
    </w:p>
    <w:p w14:paraId="6180E1D1" w14:textId="77777777" w:rsidR="00615720" w:rsidRDefault="00615720" w:rsidP="00283BD6">
      <w:pPr>
        <w:spacing w:line="360" w:lineRule="auto"/>
        <w:ind w:left="567" w:right="567"/>
        <w:jc w:val="both"/>
        <w:rPr>
          <w:rFonts w:ascii="Palatino Linotype" w:hAnsi="Palatino Linotype" w:cs="Tahoma"/>
        </w:rPr>
      </w:pPr>
      <w:r w:rsidRPr="00615720">
        <w:rPr>
          <w:rFonts w:ascii="Palatino Linotype" w:hAnsi="Palatino Linotype" w:cs="Tahoma"/>
        </w:rPr>
        <w:t>2.- La respuesta emitida por la Servidora Pública Habilitada de la Dirección de Capacitación,</w:t>
      </w:r>
      <w:r>
        <w:rPr>
          <w:rFonts w:ascii="Palatino Linotype" w:hAnsi="Palatino Linotype" w:cs="Tahoma"/>
        </w:rPr>
        <w:t xml:space="preserve"> </w:t>
      </w:r>
      <w:r w:rsidRPr="00615720">
        <w:rPr>
          <w:rFonts w:ascii="Palatino Linotype" w:hAnsi="Palatino Linotype" w:cs="Tahoma"/>
        </w:rPr>
        <w:t>Certificadas y Políticas Públicas, fue notificada el ocho de octubre de dos mil dieciocho, dentro del</w:t>
      </w:r>
      <w:r>
        <w:rPr>
          <w:rFonts w:ascii="Palatino Linotype" w:hAnsi="Palatino Linotype" w:cs="Tahoma"/>
        </w:rPr>
        <w:t xml:space="preserve"> </w:t>
      </w:r>
      <w:r w:rsidRPr="00615720">
        <w:rPr>
          <w:rFonts w:ascii="Palatino Linotype" w:hAnsi="Palatino Linotype" w:cs="Tahoma"/>
        </w:rPr>
        <w:t>plazo referido por la Ley de Transparencia y Acceso a la Información Pública del Estado de México</w:t>
      </w:r>
      <w:r>
        <w:rPr>
          <w:rFonts w:ascii="Palatino Linotype" w:hAnsi="Palatino Linotype" w:cs="Tahoma"/>
        </w:rPr>
        <w:t xml:space="preserve"> </w:t>
      </w:r>
      <w:r w:rsidRPr="00615720">
        <w:rPr>
          <w:rFonts w:ascii="Palatino Linotype" w:hAnsi="Palatino Linotype" w:cs="Tahoma"/>
        </w:rPr>
        <w:t>y Municipios, recontando corno respuesta esencialmente los argumentos torales siguientes:</w:t>
      </w:r>
    </w:p>
    <w:p w14:paraId="286402EB" w14:textId="77777777" w:rsidR="00615720" w:rsidRPr="00615720" w:rsidRDefault="00615720" w:rsidP="00283BD6">
      <w:pPr>
        <w:spacing w:line="360" w:lineRule="auto"/>
        <w:ind w:left="567" w:right="567"/>
        <w:jc w:val="both"/>
        <w:rPr>
          <w:rFonts w:ascii="Palatino Linotype" w:hAnsi="Palatino Linotype" w:cs="Tahoma"/>
        </w:rPr>
      </w:pPr>
    </w:p>
    <w:p w14:paraId="1FD0ABBE" w14:textId="77777777" w:rsidR="00615720" w:rsidRDefault="00615720" w:rsidP="00283BD6">
      <w:pPr>
        <w:spacing w:line="360" w:lineRule="auto"/>
        <w:ind w:left="567" w:right="567"/>
        <w:jc w:val="both"/>
        <w:rPr>
          <w:rFonts w:ascii="Palatino Linotype" w:hAnsi="Palatino Linotype" w:cs="Tahoma"/>
        </w:rPr>
      </w:pPr>
      <w:r w:rsidRPr="00615720">
        <w:rPr>
          <w:rFonts w:ascii="Palatino Linotype" w:hAnsi="Palatino Linotype" w:cs="Tahoma"/>
        </w:rPr>
        <w:t>a) Que en razón del artículo 21 fracción III del Reglamento Interior del Instituto de</w:t>
      </w:r>
      <w:r>
        <w:rPr>
          <w:rFonts w:ascii="Palatino Linotype" w:hAnsi="Palatino Linotype" w:cs="Tahoma"/>
        </w:rPr>
        <w:t xml:space="preserve"> </w:t>
      </w:r>
      <w:r w:rsidRPr="00615720">
        <w:rPr>
          <w:rFonts w:ascii="Palatino Linotype" w:hAnsi="Palatino Linotype" w:cs="Tahoma"/>
        </w:rPr>
        <w:t>Transparencia, Acceso a la Información Pública y Protección de Datos Personales del Estado</w:t>
      </w:r>
      <w:r>
        <w:rPr>
          <w:rFonts w:ascii="Palatino Linotype" w:hAnsi="Palatino Linotype" w:cs="Tahoma"/>
        </w:rPr>
        <w:t xml:space="preserve"> </w:t>
      </w:r>
      <w:r w:rsidRPr="00615720">
        <w:rPr>
          <w:rFonts w:ascii="Palatino Linotype" w:hAnsi="Palatino Linotype" w:cs="Tahoma"/>
        </w:rPr>
        <w:t>de México y Municipios, con relación a los artículos 36 fracción XI de la Ley de Transparencia</w:t>
      </w:r>
      <w:r>
        <w:rPr>
          <w:rFonts w:ascii="Palatino Linotype" w:hAnsi="Palatino Linotype" w:cs="Tahoma"/>
        </w:rPr>
        <w:t xml:space="preserve"> </w:t>
      </w:r>
      <w:r w:rsidRPr="00615720">
        <w:rPr>
          <w:rFonts w:ascii="Palatino Linotype" w:hAnsi="Palatino Linotype" w:cs="Tahoma"/>
        </w:rPr>
        <w:t>y Acceso a la Información Pública del Estado de México y Municipios, y del artículo 82</w:t>
      </w:r>
      <w:r>
        <w:rPr>
          <w:rFonts w:ascii="Palatino Linotype" w:hAnsi="Palatino Linotype" w:cs="Tahoma"/>
        </w:rPr>
        <w:t xml:space="preserve"> </w:t>
      </w:r>
      <w:r w:rsidRPr="00615720">
        <w:rPr>
          <w:rFonts w:ascii="Palatino Linotype" w:hAnsi="Palatino Linotype" w:cs="Tahoma"/>
        </w:rPr>
        <w:t>fracción XXI de la Ley de Protección de Datos Personales del Estado de México y Municipios,</w:t>
      </w:r>
      <w:r>
        <w:rPr>
          <w:rFonts w:ascii="Palatino Linotype" w:hAnsi="Palatino Linotype" w:cs="Tahoma"/>
        </w:rPr>
        <w:t xml:space="preserve"> </w:t>
      </w:r>
      <w:r w:rsidRPr="00615720">
        <w:rPr>
          <w:rFonts w:ascii="Palatino Linotype" w:hAnsi="Palatino Linotype" w:cs="Tahoma"/>
        </w:rPr>
        <w:t xml:space="preserve">emitió el </w:t>
      </w:r>
      <w:r w:rsidRPr="00615720">
        <w:rPr>
          <w:rFonts w:ascii="Palatino Linotype" w:hAnsi="Palatino Linotype" w:cs="Tahoma"/>
          <w:i/>
          <w:iCs/>
        </w:rPr>
        <w:t>Proyecto de Certificación a Sujetos Obligados del Estado de México y Municipios,</w:t>
      </w:r>
      <w:r>
        <w:rPr>
          <w:rFonts w:ascii="Palatino Linotype" w:hAnsi="Palatino Linotype" w:cs="Tahoma"/>
          <w:i/>
          <w:iCs/>
        </w:rPr>
        <w:t xml:space="preserve"> </w:t>
      </w:r>
      <w:r w:rsidRPr="00615720">
        <w:rPr>
          <w:rFonts w:ascii="Palatino Linotype" w:hAnsi="Palatino Linotype" w:cs="Tahoma"/>
        </w:rPr>
        <w:t>mismo que tiene por objetivos:</w:t>
      </w:r>
    </w:p>
    <w:p w14:paraId="23595E9C" w14:textId="77777777" w:rsidR="00615720" w:rsidRPr="00615720" w:rsidRDefault="00615720" w:rsidP="00283BD6">
      <w:pPr>
        <w:spacing w:line="360" w:lineRule="auto"/>
        <w:ind w:left="567" w:right="567"/>
        <w:jc w:val="both"/>
        <w:rPr>
          <w:rFonts w:ascii="Palatino Linotype" w:hAnsi="Palatino Linotype" w:cs="Tahoma"/>
        </w:rPr>
      </w:pPr>
    </w:p>
    <w:p w14:paraId="368F3E32" w14:textId="77777777" w:rsidR="00615720" w:rsidRPr="00615720" w:rsidRDefault="00615720" w:rsidP="00283BD6">
      <w:pPr>
        <w:spacing w:line="360" w:lineRule="auto"/>
        <w:ind w:left="993" w:right="567"/>
        <w:jc w:val="both"/>
        <w:rPr>
          <w:rFonts w:ascii="Palatino Linotype" w:hAnsi="Palatino Linotype" w:cs="Tahoma"/>
        </w:rPr>
      </w:pPr>
      <w:r w:rsidRPr="00615720">
        <w:rPr>
          <w:rFonts w:ascii="Palatino Linotype" w:hAnsi="Palatino Linotype" w:cs="Tahoma"/>
        </w:rPr>
        <w:t>a. Asegurar la debida tutela de los derechos de acceso a la información y protección de</w:t>
      </w:r>
      <w:r>
        <w:rPr>
          <w:rFonts w:ascii="Palatino Linotype" w:hAnsi="Palatino Linotype" w:cs="Tahoma"/>
        </w:rPr>
        <w:t xml:space="preserve"> </w:t>
      </w:r>
      <w:r w:rsidRPr="00615720">
        <w:rPr>
          <w:rFonts w:ascii="Palatino Linotype" w:hAnsi="Palatino Linotype" w:cs="Tahoma"/>
        </w:rPr>
        <w:t>datos personales, mediante la profesionalización adecuada de los responsables.</w:t>
      </w:r>
    </w:p>
    <w:p w14:paraId="3051CE7F" w14:textId="77777777" w:rsidR="00615720" w:rsidRPr="00615720" w:rsidRDefault="00615720" w:rsidP="00283BD6">
      <w:pPr>
        <w:spacing w:line="360" w:lineRule="auto"/>
        <w:ind w:left="993" w:right="567"/>
        <w:jc w:val="both"/>
        <w:rPr>
          <w:rFonts w:ascii="Palatino Linotype" w:hAnsi="Palatino Linotype" w:cs="Tahoma"/>
        </w:rPr>
      </w:pPr>
      <w:r w:rsidRPr="00615720">
        <w:rPr>
          <w:rFonts w:ascii="Palatino Linotype" w:hAnsi="Palatino Linotype" w:cs="Tahoma"/>
        </w:rPr>
        <w:t>b. Diseñar un proceso de certificación acorde con las características y necesidades de los</w:t>
      </w:r>
      <w:r>
        <w:rPr>
          <w:rFonts w:ascii="Palatino Linotype" w:hAnsi="Palatino Linotype" w:cs="Tahoma"/>
        </w:rPr>
        <w:t xml:space="preserve"> </w:t>
      </w:r>
      <w:r w:rsidRPr="00615720">
        <w:rPr>
          <w:rFonts w:ascii="Palatino Linotype" w:hAnsi="Palatino Linotype" w:cs="Tahoma"/>
        </w:rPr>
        <w:t>sujetos obligados del Estado de México, apegado a criterios metodológicos y a</w:t>
      </w:r>
      <w:r>
        <w:rPr>
          <w:rFonts w:ascii="Palatino Linotype" w:hAnsi="Palatino Linotype" w:cs="Tahoma"/>
        </w:rPr>
        <w:t xml:space="preserve"> </w:t>
      </w:r>
      <w:r w:rsidRPr="00615720">
        <w:rPr>
          <w:rFonts w:ascii="Palatino Linotype" w:hAnsi="Palatino Linotype" w:cs="Tahoma"/>
        </w:rPr>
        <w:t>estándares nacionales de competencias laborales en materia de transparencia, acceso</w:t>
      </w:r>
      <w:r>
        <w:rPr>
          <w:rFonts w:ascii="Palatino Linotype" w:hAnsi="Palatino Linotype" w:cs="Tahoma"/>
        </w:rPr>
        <w:t xml:space="preserve"> </w:t>
      </w:r>
      <w:r w:rsidRPr="00615720">
        <w:rPr>
          <w:rFonts w:ascii="Palatino Linotype" w:hAnsi="Palatino Linotype" w:cs="Tahoma"/>
        </w:rPr>
        <w:t>a la información y protección de datos personales.</w:t>
      </w:r>
    </w:p>
    <w:p w14:paraId="4D6B98CE" w14:textId="77777777" w:rsidR="002E343B" w:rsidRDefault="00615720" w:rsidP="00283BD6">
      <w:pPr>
        <w:spacing w:line="360" w:lineRule="auto"/>
        <w:ind w:left="993" w:right="567"/>
        <w:jc w:val="both"/>
        <w:rPr>
          <w:rFonts w:ascii="Palatino Linotype" w:hAnsi="Palatino Linotype" w:cs="Tahoma"/>
          <w:lang w:val="es-ES_tradnl"/>
        </w:rPr>
      </w:pPr>
      <w:r w:rsidRPr="00615720">
        <w:rPr>
          <w:rFonts w:ascii="Palatino Linotype" w:hAnsi="Palatino Linotype" w:cs="Tahoma"/>
        </w:rPr>
        <w:t>c. Dar cumplimento a los ordenamientos legales en materia de certificación a los</w:t>
      </w:r>
      <w:r>
        <w:rPr>
          <w:rFonts w:ascii="Palatino Linotype" w:hAnsi="Palatino Linotype" w:cs="Tahoma"/>
        </w:rPr>
        <w:t xml:space="preserve"> </w:t>
      </w:r>
      <w:r w:rsidRPr="00615720">
        <w:rPr>
          <w:rFonts w:ascii="Palatino Linotype" w:hAnsi="Palatino Linotype" w:cs="Tahoma"/>
        </w:rPr>
        <w:t>titulares de las Unidades de Transparencia de los sujetos obligados y a las</w:t>
      </w:r>
      <w:r>
        <w:rPr>
          <w:rFonts w:ascii="Palatino Linotype" w:hAnsi="Palatino Linotype" w:cs="Tahoma"/>
        </w:rPr>
        <w:t xml:space="preserve"> </w:t>
      </w:r>
      <w:r w:rsidRPr="00615720">
        <w:rPr>
          <w:rFonts w:ascii="Palatino Linotype" w:hAnsi="Palatino Linotype" w:cs="Tahoma"/>
        </w:rPr>
        <w:t xml:space="preserve">organizaciones que llegaran a impartir cursos en materia de acceso a la información </w:t>
      </w:r>
      <w:r w:rsidRPr="00615720">
        <w:rPr>
          <w:rFonts w:ascii="Palatino Linotype" w:hAnsi="Palatino Linotype" w:cs="Tahoma"/>
        </w:rPr>
        <w:lastRenderedPageBreak/>
        <w:t>y</w:t>
      </w:r>
      <w:r>
        <w:rPr>
          <w:rFonts w:ascii="Palatino Linotype" w:hAnsi="Palatino Linotype" w:cs="Tahoma"/>
        </w:rPr>
        <w:t xml:space="preserve"> </w:t>
      </w:r>
      <w:r w:rsidRPr="00615720">
        <w:rPr>
          <w:rFonts w:ascii="Palatino Linotype" w:hAnsi="Palatino Linotype" w:cs="Tahoma"/>
        </w:rPr>
        <w:t>protección de datos personales; así como al Oficial de Protección de Datos Personales.</w:t>
      </w:r>
    </w:p>
    <w:p w14:paraId="33D1F94B" w14:textId="77777777" w:rsidR="00615720" w:rsidRDefault="00615720" w:rsidP="00283BD6">
      <w:pPr>
        <w:spacing w:line="360" w:lineRule="auto"/>
        <w:ind w:left="567" w:right="567"/>
        <w:jc w:val="both"/>
        <w:rPr>
          <w:rFonts w:ascii="Palatino Linotype" w:hAnsi="Palatino Linotype" w:cs="Tahoma"/>
          <w:lang w:val="es-ES_tradnl"/>
        </w:rPr>
      </w:pPr>
    </w:p>
    <w:p w14:paraId="19557FA6" w14:textId="77777777" w:rsidR="00314421" w:rsidRPr="00314421" w:rsidRDefault="00314421" w:rsidP="00283BD6">
      <w:pPr>
        <w:spacing w:line="360" w:lineRule="auto"/>
        <w:ind w:left="567" w:right="567"/>
        <w:jc w:val="both"/>
        <w:rPr>
          <w:rFonts w:ascii="Palatino Linotype" w:hAnsi="Palatino Linotype" w:cs="Tahoma"/>
        </w:rPr>
      </w:pPr>
      <w:r w:rsidRPr="00314421">
        <w:rPr>
          <w:rFonts w:ascii="Palatino Linotype" w:hAnsi="Palatino Linotype" w:cs="Tahoma"/>
        </w:rPr>
        <w:t>b) Que a fin de dar cumplimiento a lo anterior, esa Dirección llevó a cabo concretó su</w:t>
      </w:r>
      <w:r>
        <w:rPr>
          <w:rFonts w:ascii="Palatino Linotype" w:hAnsi="Palatino Linotype" w:cs="Tahoma"/>
        </w:rPr>
        <w:t xml:space="preserve"> </w:t>
      </w:r>
      <w:r w:rsidRPr="00314421">
        <w:rPr>
          <w:rFonts w:ascii="Palatino Linotype" w:hAnsi="Palatino Linotype" w:cs="Tahoma"/>
        </w:rPr>
        <w:t>Acreditación como Entidad de Certificación y Evaluación de Competencias Laborales a través</w:t>
      </w:r>
      <w:r>
        <w:rPr>
          <w:rFonts w:ascii="Palatino Linotype" w:hAnsi="Palatino Linotype" w:cs="Tahoma"/>
        </w:rPr>
        <w:t xml:space="preserve"> </w:t>
      </w:r>
      <w:r w:rsidRPr="00314421">
        <w:rPr>
          <w:rFonts w:ascii="Palatino Linotype" w:hAnsi="Palatino Linotype" w:cs="Tahoma"/>
        </w:rPr>
        <w:t>del Consejo Nacional de Normalización y Certificación de Competencias Laborales</w:t>
      </w:r>
    </w:p>
    <w:p w14:paraId="000ECF23" w14:textId="77777777" w:rsidR="00314421" w:rsidRPr="00314421" w:rsidRDefault="00314421" w:rsidP="00283BD6">
      <w:pPr>
        <w:spacing w:line="360" w:lineRule="auto"/>
        <w:ind w:left="567" w:right="567"/>
        <w:jc w:val="both"/>
        <w:rPr>
          <w:rFonts w:ascii="Palatino Linotype" w:hAnsi="Palatino Linotype" w:cs="Tahoma"/>
        </w:rPr>
      </w:pPr>
      <w:r w:rsidRPr="00314421">
        <w:rPr>
          <w:rFonts w:ascii="Palatino Linotype" w:hAnsi="Palatino Linotype" w:cs="Tahoma"/>
        </w:rPr>
        <w:t>(CONOCER) el día 11 de julio de 2018. (Contrato de Acreditación Inicial como Entidad de</w:t>
      </w:r>
    </w:p>
    <w:p w14:paraId="532D1E4C" w14:textId="77777777" w:rsidR="00314421" w:rsidRPr="00314421" w:rsidRDefault="00314421" w:rsidP="00283BD6">
      <w:pPr>
        <w:spacing w:line="360" w:lineRule="auto"/>
        <w:ind w:left="567" w:right="567"/>
        <w:jc w:val="both"/>
        <w:rPr>
          <w:rFonts w:ascii="Palatino Linotype" w:hAnsi="Palatino Linotype" w:cs="Tahoma"/>
        </w:rPr>
      </w:pPr>
      <w:r w:rsidRPr="00314421">
        <w:rPr>
          <w:rFonts w:ascii="Palatino Linotype" w:hAnsi="Palatino Linotype" w:cs="Tahoma"/>
        </w:rPr>
        <w:t>Certificación y Evaluación de Competencias).</w:t>
      </w:r>
    </w:p>
    <w:p w14:paraId="04F02660" w14:textId="77777777" w:rsidR="00314421" w:rsidRPr="00314421" w:rsidRDefault="00314421" w:rsidP="00283BD6">
      <w:pPr>
        <w:spacing w:line="360" w:lineRule="auto"/>
        <w:ind w:left="567" w:right="567"/>
        <w:jc w:val="both"/>
        <w:rPr>
          <w:rFonts w:ascii="Palatino Linotype" w:hAnsi="Palatino Linotype" w:cs="Tahoma"/>
        </w:rPr>
      </w:pPr>
      <w:r w:rsidRPr="00314421">
        <w:rPr>
          <w:rFonts w:ascii="Palatino Linotype" w:hAnsi="Palatino Linotype" w:cs="Tahoma"/>
        </w:rPr>
        <w:t>c) Que por consiguiente, este Instituto de Transparencia, adquiría un conjunto de nuevas</w:t>
      </w:r>
      <w:r>
        <w:rPr>
          <w:rFonts w:ascii="Palatino Linotype" w:hAnsi="Palatino Linotype" w:cs="Tahoma"/>
        </w:rPr>
        <w:t xml:space="preserve"> </w:t>
      </w:r>
      <w:r w:rsidRPr="00314421">
        <w:rPr>
          <w:rFonts w:ascii="Palatino Linotype" w:hAnsi="Palatino Linotype" w:cs="Tahoma"/>
        </w:rPr>
        <w:t>obligaciones que refieren a la protección de los derechos de los usuarios de los servicios que</w:t>
      </w:r>
      <w:r>
        <w:rPr>
          <w:rFonts w:ascii="Palatino Linotype" w:hAnsi="Palatino Linotype" w:cs="Tahoma"/>
        </w:rPr>
        <w:t xml:space="preserve"> </w:t>
      </w:r>
      <w:r w:rsidRPr="00314421">
        <w:rPr>
          <w:rFonts w:ascii="Palatino Linotype" w:hAnsi="Palatino Linotype" w:cs="Tahoma"/>
        </w:rPr>
        <w:t>éste ofrece como Entidad.</w:t>
      </w:r>
    </w:p>
    <w:p w14:paraId="0BFCED0C" w14:textId="77777777" w:rsidR="00314421" w:rsidRPr="00314421" w:rsidRDefault="00314421" w:rsidP="00283BD6">
      <w:pPr>
        <w:spacing w:line="360" w:lineRule="auto"/>
        <w:ind w:left="567" w:right="567"/>
        <w:jc w:val="both"/>
        <w:rPr>
          <w:rFonts w:ascii="Palatino Linotype" w:hAnsi="Palatino Linotype" w:cs="Tahoma"/>
        </w:rPr>
      </w:pPr>
      <w:r w:rsidRPr="00314421">
        <w:rPr>
          <w:rFonts w:ascii="Palatino Linotype" w:hAnsi="Palatino Linotype" w:cs="Tahoma"/>
        </w:rPr>
        <w:t>d) Que este Instituto emitió la primera convocatoria para el Proceso de Certificación de</w:t>
      </w:r>
      <w:r>
        <w:rPr>
          <w:rFonts w:ascii="Palatino Linotype" w:hAnsi="Palatino Linotype" w:cs="Tahoma"/>
        </w:rPr>
        <w:t xml:space="preserve"> </w:t>
      </w:r>
      <w:r w:rsidRPr="00314421">
        <w:rPr>
          <w:rFonts w:ascii="Palatino Linotype" w:hAnsi="Palatino Linotype" w:cs="Tahoma"/>
        </w:rPr>
        <w:t>Competencias Laborales bajo el EC-1057 "Garantizar el Derecho de Acceso a la</w:t>
      </w:r>
      <w:r>
        <w:rPr>
          <w:rFonts w:ascii="Palatino Linotype" w:hAnsi="Palatino Linotype" w:cs="Tahoma"/>
        </w:rPr>
        <w:t xml:space="preserve"> </w:t>
      </w:r>
      <w:r w:rsidRPr="00314421">
        <w:rPr>
          <w:rFonts w:ascii="Palatino Linotype" w:hAnsi="Palatino Linotype" w:cs="Tahoma"/>
        </w:rPr>
        <w:t>Información Pública" el día 2 de agosto de 2018 a través de la Página Electrónica Oficial,</w:t>
      </w:r>
      <w:r>
        <w:rPr>
          <w:rFonts w:ascii="Palatino Linotype" w:hAnsi="Palatino Linotype" w:cs="Tahoma"/>
        </w:rPr>
        <w:t xml:space="preserve"> </w:t>
      </w:r>
      <w:r w:rsidRPr="00314421">
        <w:rPr>
          <w:rFonts w:ascii="Palatino Linotype" w:hAnsi="Palatino Linotype" w:cs="Tahoma"/>
        </w:rPr>
        <w:t>misma que se publicó en la Gaceta del Estado Libre y Soberano de México el día 15 de agosto</w:t>
      </w:r>
      <w:r>
        <w:rPr>
          <w:rFonts w:ascii="Palatino Linotype" w:hAnsi="Palatino Linotype" w:cs="Tahoma"/>
        </w:rPr>
        <w:t xml:space="preserve"> </w:t>
      </w:r>
      <w:r w:rsidRPr="00314421">
        <w:rPr>
          <w:rFonts w:ascii="Palatino Linotype" w:hAnsi="Palatino Linotype" w:cs="Tahoma"/>
        </w:rPr>
        <w:t>de 2018, en la cual, se detalla que el proceso de certificación se integra por cuatro etapas</w:t>
      </w:r>
      <w:r>
        <w:rPr>
          <w:rFonts w:ascii="Palatino Linotype" w:hAnsi="Palatino Linotype" w:cs="Tahoma"/>
        </w:rPr>
        <w:t xml:space="preserve"> </w:t>
      </w:r>
      <w:r w:rsidRPr="00314421">
        <w:rPr>
          <w:rFonts w:ascii="Palatino Linotype" w:hAnsi="Palatino Linotype" w:cs="Tahoma"/>
        </w:rPr>
        <w:t>(Evaluación Diagnóstica, Capacitación (curso de alineación), Evaluación bajo el modelo de</w:t>
      </w:r>
      <w:r>
        <w:rPr>
          <w:rFonts w:ascii="Palatino Linotype" w:hAnsi="Palatino Linotype" w:cs="Tahoma"/>
        </w:rPr>
        <w:t xml:space="preserve"> </w:t>
      </w:r>
      <w:r w:rsidRPr="00314421">
        <w:rPr>
          <w:rFonts w:ascii="Palatino Linotype" w:hAnsi="Palatino Linotype" w:cs="Tahoma"/>
        </w:rPr>
        <w:t xml:space="preserve">estándar de competencia; y Dictamen y emisión del certificado) destacando que </w:t>
      </w:r>
      <w:proofErr w:type="spellStart"/>
      <w:r w:rsidRPr="00314421">
        <w:rPr>
          <w:rFonts w:ascii="Palatino Linotype" w:hAnsi="Palatino Linotype" w:cs="Tahoma"/>
        </w:rPr>
        <w:t>e</w:t>
      </w:r>
      <w:proofErr w:type="spellEnd"/>
      <w:r w:rsidRPr="00314421">
        <w:rPr>
          <w:rFonts w:ascii="Palatino Linotype" w:hAnsi="Palatino Linotype" w:cs="Tahoma"/>
        </w:rPr>
        <w:t>] proceso se</w:t>
      </w:r>
      <w:r>
        <w:rPr>
          <w:rFonts w:ascii="Palatino Linotype" w:hAnsi="Palatino Linotype" w:cs="Tahoma"/>
        </w:rPr>
        <w:t xml:space="preserve"> </w:t>
      </w:r>
      <w:r w:rsidRPr="00314421">
        <w:rPr>
          <w:rFonts w:ascii="Palatino Linotype" w:hAnsi="Palatino Linotype" w:cs="Tahoma"/>
        </w:rPr>
        <w:t>encuentra actualmente en la segunda etapa.</w:t>
      </w:r>
    </w:p>
    <w:p w14:paraId="011E935F" w14:textId="77777777" w:rsidR="00314421" w:rsidRPr="00314421" w:rsidRDefault="00314421" w:rsidP="00283BD6">
      <w:pPr>
        <w:spacing w:line="360" w:lineRule="auto"/>
        <w:ind w:left="567" w:right="567"/>
        <w:jc w:val="both"/>
        <w:rPr>
          <w:rFonts w:ascii="Palatino Linotype" w:hAnsi="Palatino Linotype" w:cs="Tahoma"/>
        </w:rPr>
      </w:pPr>
      <w:r w:rsidRPr="00314421">
        <w:rPr>
          <w:rFonts w:ascii="Palatino Linotype" w:hAnsi="Palatino Linotype" w:cs="Tahoma"/>
        </w:rPr>
        <w:t>e) Que a fin de que se llevará a cabo la clasificación total de la información en la modalidad de</w:t>
      </w:r>
      <w:r>
        <w:rPr>
          <w:rFonts w:ascii="Palatino Linotype" w:hAnsi="Palatino Linotype" w:cs="Tahoma"/>
        </w:rPr>
        <w:t xml:space="preserve"> </w:t>
      </w:r>
      <w:r w:rsidRPr="00314421">
        <w:rPr>
          <w:rFonts w:ascii="Palatino Linotype" w:hAnsi="Palatino Linotype" w:cs="Tahoma"/>
        </w:rPr>
        <w:t>RESERVA que corresponde al proceso de certificación de competencias laborales bajo el</w:t>
      </w:r>
      <w:r>
        <w:rPr>
          <w:rFonts w:ascii="Palatino Linotype" w:hAnsi="Palatino Linotype" w:cs="Tahoma"/>
        </w:rPr>
        <w:t xml:space="preserve"> </w:t>
      </w:r>
      <w:r w:rsidRPr="00314421">
        <w:rPr>
          <w:rFonts w:ascii="Palatino Linotype" w:hAnsi="Palatino Linotype" w:cs="Tahoma"/>
        </w:rPr>
        <w:t>Estándar de Competencia 1057 "Garantizar el Derecho de Acceso a la Información Pública",</w:t>
      </w:r>
      <w:r>
        <w:rPr>
          <w:rFonts w:ascii="Palatino Linotype" w:hAnsi="Palatino Linotype" w:cs="Tahoma"/>
        </w:rPr>
        <w:t xml:space="preserve"> </w:t>
      </w:r>
      <w:r w:rsidRPr="00314421">
        <w:rPr>
          <w:rFonts w:ascii="Palatino Linotype" w:hAnsi="Palatino Linotype" w:cs="Tahoma"/>
        </w:rPr>
        <w:t>se aplicó una PRUEBA DE DAÑO, de conformidad con los artículos 91, 128, 129, 140,</w:t>
      </w:r>
      <w:r>
        <w:rPr>
          <w:rFonts w:ascii="Palatino Linotype" w:hAnsi="Palatino Linotype" w:cs="Tahoma"/>
        </w:rPr>
        <w:t xml:space="preserve"> </w:t>
      </w:r>
      <w:r w:rsidRPr="00314421">
        <w:rPr>
          <w:rFonts w:ascii="Palatino Linotype" w:hAnsi="Palatino Linotype" w:cs="Tahoma"/>
        </w:rPr>
        <w:t>fracciones VII y X y 141 de la Ley de Transparencia y de Acceso a la Información Pública del</w:t>
      </w:r>
      <w:r>
        <w:rPr>
          <w:rFonts w:ascii="Palatino Linotype" w:hAnsi="Palatino Linotype" w:cs="Tahoma"/>
        </w:rPr>
        <w:t xml:space="preserve"> </w:t>
      </w:r>
      <w:r w:rsidRPr="00314421">
        <w:rPr>
          <w:rFonts w:ascii="Palatino Linotype" w:hAnsi="Palatino Linotype" w:cs="Tahoma"/>
        </w:rPr>
        <w:t>Estado de México y Municipios, así como a lo establecido en los artículos Vigésimo Séptimo</w:t>
      </w:r>
      <w:r>
        <w:rPr>
          <w:rFonts w:ascii="Palatino Linotype" w:hAnsi="Palatino Linotype" w:cs="Tahoma"/>
        </w:rPr>
        <w:t xml:space="preserve"> </w:t>
      </w:r>
      <w:r w:rsidRPr="00314421">
        <w:rPr>
          <w:rFonts w:ascii="Palatino Linotype" w:hAnsi="Palatino Linotype" w:cs="Tahoma"/>
        </w:rPr>
        <w:t>y Vigésimo Noveno de los Lineamientos Generales en Materia de Clasificación y</w:t>
      </w:r>
      <w:r>
        <w:rPr>
          <w:rFonts w:ascii="Palatino Linotype" w:hAnsi="Palatino Linotype" w:cs="Tahoma"/>
        </w:rPr>
        <w:t xml:space="preserve"> </w:t>
      </w:r>
      <w:r w:rsidRPr="00314421">
        <w:rPr>
          <w:rFonts w:ascii="Palatino Linotype" w:hAnsi="Palatino Linotype" w:cs="Tahoma"/>
        </w:rPr>
        <w:t xml:space="preserve">Desclasificación de la Información, así como para la Elaboración de </w:t>
      </w:r>
      <w:r w:rsidRPr="00314421">
        <w:rPr>
          <w:rFonts w:ascii="Palatino Linotype" w:hAnsi="Palatino Linotype" w:cs="Tahoma"/>
        </w:rPr>
        <w:lastRenderedPageBreak/>
        <w:t>Versiones Públicas,</w:t>
      </w:r>
      <w:r>
        <w:rPr>
          <w:rFonts w:ascii="Palatino Linotype" w:hAnsi="Palatino Linotype" w:cs="Tahoma"/>
        </w:rPr>
        <w:t xml:space="preserve"> </w:t>
      </w:r>
      <w:r w:rsidRPr="00314421">
        <w:rPr>
          <w:rFonts w:ascii="Palatino Linotype" w:hAnsi="Palatino Linotype" w:cs="Tahoma"/>
        </w:rPr>
        <w:t>además de lo referido en el artículo 113, fracciones VIII y X de la Ley General de</w:t>
      </w:r>
      <w:r>
        <w:rPr>
          <w:rFonts w:ascii="Palatino Linotype" w:hAnsi="Palatino Linotype" w:cs="Tahoma"/>
        </w:rPr>
        <w:t xml:space="preserve"> </w:t>
      </w:r>
      <w:r w:rsidRPr="00314421">
        <w:rPr>
          <w:rFonts w:ascii="Palatino Linotype" w:hAnsi="Palatino Linotype" w:cs="Tahoma"/>
        </w:rPr>
        <w:t>Transparencia y Acceso a la Información Pública.</w:t>
      </w:r>
    </w:p>
    <w:p w14:paraId="0D0844DC" w14:textId="77777777" w:rsidR="00314421" w:rsidRPr="00314421" w:rsidRDefault="00314421" w:rsidP="00283BD6">
      <w:pPr>
        <w:spacing w:line="360" w:lineRule="auto"/>
        <w:ind w:left="567" w:right="567"/>
        <w:jc w:val="both"/>
        <w:rPr>
          <w:rFonts w:ascii="Palatino Linotype" w:hAnsi="Palatino Linotype" w:cs="Tahoma"/>
        </w:rPr>
      </w:pPr>
      <w:r w:rsidRPr="00314421">
        <w:rPr>
          <w:rFonts w:ascii="Palatino Linotype" w:hAnsi="Palatino Linotype" w:cs="Tahoma"/>
        </w:rPr>
        <w:t>f) Que en razón de la clasificación total de la información como reservada, la Servidora Pública</w:t>
      </w:r>
      <w:r>
        <w:rPr>
          <w:rFonts w:ascii="Palatino Linotype" w:hAnsi="Palatino Linotype" w:cs="Tahoma"/>
        </w:rPr>
        <w:t xml:space="preserve"> </w:t>
      </w:r>
      <w:r w:rsidRPr="00314421">
        <w:rPr>
          <w:rFonts w:ascii="Palatino Linotype" w:hAnsi="Palatino Linotype" w:cs="Tahoma"/>
        </w:rPr>
        <w:t>Habilitada llevó a cabo una Prueba de Daño, a fin de fundar y motivar las causales de reserva</w:t>
      </w:r>
      <w:r>
        <w:rPr>
          <w:rFonts w:ascii="Palatino Linotype" w:hAnsi="Palatino Linotype" w:cs="Tahoma"/>
        </w:rPr>
        <w:t xml:space="preserve"> </w:t>
      </w:r>
      <w:r w:rsidRPr="00314421">
        <w:rPr>
          <w:rFonts w:ascii="Palatino Linotype" w:hAnsi="Palatino Linotype" w:cs="Tahoma"/>
        </w:rPr>
        <w:t>por las cuales se clasificó la información de mérito. Prueba de Daño que obra en las</w:t>
      </w:r>
      <w:r>
        <w:rPr>
          <w:rFonts w:ascii="Palatino Linotype" w:hAnsi="Palatino Linotype" w:cs="Tahoma"/>
        </w:rPr>
        <w:t xml:space="preserve"> </w:t>
      </w:r>
      <w:r w:rsidRPr="00314421">
        <w:rPr>
          <w:rFonts w:ascii="Palatino Linotype" w:hAnsi="Palatino Linotype" w:cs="Tahoma"/>
        </w:rPr>
        <w:t>constancias del expediente elaborado respecto de la solicitud 00862/INFOEM/IP/2018.</w:t>
      </w:r>
    </w:p>
    <w:p w14:paraId="114658E2" w14:textId="77777777" w:rsidR="00615720" w:rsidRDefault="00314421" w:rsidP="00283BD6">
      <w:pPr>
        <w:spacing w:line="360" w:lineRule="auto"/>
        <w:ind w:left="567" w:right="567"/>
        <w:jc w:val="both"/>
        <w:rPr>
          <w:rFonts w:ascii="Palatino Linotype" w:hAnsi="Palatino Linotype" w:cs="Tahoma"/>
        </w:rPr>
      </w:pPr>
      <w:r w:rsidRPr="00314421">
        <w:rPr>
          <w:rFonts w:ascii="Palatino Linotype" w:hAnsi="Palatino Linotype" w:cs="Tahoma"/>
        </w:rPr>
        <w:t>g) Que por todo lo anterior, no era posible poner a disposición del solicitante la información</w:t>
      </w:r>
      <w:r>
        <w:rPr>
          <w:rFonts w:ascii="Palatino Linotype" w:hAnsi="Palatino Linotype" w:cs="Tahoma"/>
        </w:rPr>
        <w:t xml:space="preserve"> </w:t>
      </w:r>
      <w:r w:rsidRPr="00314421">
        <w:rPr>
          <w:rFonts w:ascii="Palatino Linotype" w:hAnsi="Palatino Linotype" w:cs="Tahoma"/>
        </w:rPr>
        <w:t>requerida a través de su solicitud de acceso a la información de mérito.</w:t>
      </w:r>
    </w:p>
    <w:p w14:paraId="52CC947B" w14:textId="77777777" w:rsidR="00314421" w:rsidRDefault="00314421" w:rsidP="00283BD6">
      <w:pPr>
        <w:spacing w:line="360" w:lineRule="auto"/>
        <w:ind w:left="567" w:right="567"/>
        <w:jc w:val="both"/>
        <w:rPr>
          <w:rFonts w:ascii="Palatino Linotype" w:hAnsi="Palatino Linotype" w:cs="Tahoma"/>
        </w:rPr>
      </w:pPr>
    </w:p>
    <w:p w14:paraId="0D6901A0" w14:textId="77777777" w:rsidR="00314421" w:rsidRDefault="00314421" w:rsidP="00283BD6">
      <w:pPr>
        <w:spacing w:line="360" w:lineRule="auto"/>
        <w:ind w:left="567" w:right="567"/>
        <w:jc w:val="both"/>
        <w:rPr>
          <w:rFonts w:ascii="Palatino Linotype" w:hAnsi="Palatino Linotype" w:cs="Tahoma"/>
        </w:rPr>
      </w:pPr>
      <w:r w:rsidRPr="00314421">
        <w:rPr>
          <w:rFonts w:ascii="Palatino Linotype" w:hAnsi="Palatino Linotype" w:cs="Tahoma"/>
        </w:rPr>
        <w:t>3.- En concordancia con lo anterior, el informe emitido por la Servidora Pública Habilitada de la</w:t>
      </w:r>
      <w:r>
        <w:rPr>
          <w:rFonts w:ascii="Palatino Linotype" w:hAnsi="Palatino Linotype" w:cs="Tahoma"/>
        </w:rPr>
        <w:t xml:space="preserve"> </w:t>
      </w:r>
      <w:r w:rsidRPr="00314421">
        <w:rPr>
          <w:rFonts w:ascii="Palatino Linotype" w:hAnsi="Palatino Linotype" w:cs="Tahoma"/>
        </w:rPr>
        <w:t>Dirección de Capacitación, Certificación y Políticas Públicas, hace del conocimiento que en</w:t>
      </w:r>
      <w:r>
        <w:rPr>
          <w:rFonts w:ascii="Palatino Linotype" w:hAnsi="Palatino Linotype" w:cs="Tahoma"/>
        </w:rPr>
        <w:t xml:space="preserve"> </w:t>
      </w:r>
      <w:r w:rsidRPr="00314421">
        <w:rPr>
          <w:rFonts w:ascii="Palatino Linotype" w:hAnsi="Palatino Linotype" w:cs="Tahoma"/>
        </w:rPr>
        <w:t>cumplimiento a lo dispuesto en el Acuerdo ACT</w:t>
      </w:r>
      <w:r>
        <w:rPr>
          <w:rFonts w:ascii="Palatino Linotype" w:hAnsi="Palatino Linotype" w:cs="Tahoma"/>
        </w:rPr>
        <w:t>/I</w:t>
      </w:r>
      <w:r w:rsidRPr="00314421">
        <w:rPr>
          <w:rFonts w:ascii="Palatino Linotype" w:hAnsi="Palatino Linotype" w:cs="Tahoma"/>
        </w:rPr>
        <w:t>NFOEM/EXT/COMT/60ª/2018/SEGUNDO</w:t>
      </w:r>
      <w:r>
        <w:rPr>
          <w:rFonts w:ascii="Palatino Linotype" w:hAnsi="Palatino Linotype" w:cs="Tahoma"/>
        </w:rPr>
        <w:t xml:space="preserve"> </w:t>
      </w:r>
      <w:r w:rsidRPr="00314421">
        <w:rPr>
          <w:rFonts w:ascii="Palatino Linotype" w:hAnsi="Palatino Linotype" w:cs="Tahoma"/>
        </w:rPr>
        <w:t>de la Sexagésima Sesión Extraordinaria del Comité de Transparencia, hace entrega de la</w:t>
      </w:r>
      <w:r>
        <w:rPr>
          <w:rFonts w:ascii="Palatino Linotype" w:hAnsi="Palatino Linotype" w:cs="Tahoma"/>
        </w:rPr>
        <w:t xml:space="preserve"> </w:t>
      </w:r>
      <w:r w:rsidRPr="00314421">
        <w:rPr>
          <w:rFonts w:ascii="Palatino Linotype" w:hAnsi="Palatino Linotype" w:cs="Tahoma"/>
        </w:rPr>
        <w:t xml:space="preserve">información relativa a: </w:t>
      </w:r>
      <w:r w:rsidRPr="00314421">
        <w:rPr>
          <w:rFonts w:ascii="Palatino Linotype" w:hAnsi="Palatino Linotype" w:cs="Tahoma"/>
          <w:i/>
          <w:iCs/>
        </w:rPr>
        <w:t>"los nombres de los candidatos, entendiéndose por éstos los nombres</w:t>
      </w:r>
      <w:r>
        <w:rPr>
          <w:rFonts w:ascii="Palatino Linotype" w:hAnsi="Palatino Linotype" w:cs="Tahoma"/>
          <w:i/>
          <w:iCs/>
        </w:rPr>
        <w:t xml:space="preserve"> </w:t>
      </w:r>
      <w:r w:rsidRPr="00314421">
        <w:rPr>
          <w:rFonts w:ascii="Palatino Linotype" w:hAnsi="Palatino Linotype" w:cs="Tahoma"/>
          <w:i/>
          <w:iCs/>
        </w:rPr>
        <w:t>de los servidores públicos inscritos al proceso de certificación y los Municipio y/o</w:t>
      </w:r>
      <w:r>
        <w:rPr>
          <w:rFonts w:ascii="Palatino Linotype" w:hAnsi="Palatino Linotype" w:cs="Tahoma"/>
          <w:i/>
          <w:iCs/>
        </w:rPr>
        <w:t xml:space="preserve"> </w:t>
      </w:r>
      <w:r w:rsidRPr="00314421">
        <w:rPr>
          <w:rFonts w:ascii="Palatino Linotype" w:hAnsi="Palatino Linotype" w:cs="Tahoma"/>
          <w:i/>
          <w:iCs/>
        </w:rPr>
        <w:t>instituciones públicas a las que pertenecen".</w:t>
      </w:r>
    </w:p>
    <w:p w14:paraId="10700522" w14:textId="77777777" w:rsidR="00314421" w:rsidRDefault="00314421" w:rsidP="00283BD6">
      <w:pPr>
        <w:spacing w:line="360" w:lineRule="auto"/>
        <w:ind w:left="567" w:right="567"/>
        <w:jc w:val="both"/>
        <w:rPr>
          <w:rFonts w:ascii="Palatino Linotype" w:hAnsi="Palatino Linotype" w:cs="Tahoma"/>
        </w:rPr>
      </w:pPr>
    </w:p>
    <w:p w14:paraId="3481B10F" w14:textId="77777777" w:rsidR="00314421" w:rsidRDefault="00314421" w:rsidP="00283BD6">
      <w:pPr>
        <w:spacing w:line="360" w:lineRule="auto"/>
        <w:ind w:left="567" w:right="567"/>
        <w:jc w:val="both"/>
        <w:rPr>
          <w:rFonts w:ascii="Palatino Linotype" w:hAnsi="Palatino Linotype" w:cs="Tahoma"/>
        </w:rPr>
      </w:pPr>
      <w:r w:rsidRPr="00314421">
        <w:rPr>
          <w:rFonts w:ascii="Palatino Linotype" w:hAnsi="Palatino Linotype" w:cs="Tahoma"/>
        </w:rPr>
        <w:t>Información la anterior que se anexó en archivo adjunto y la cual se hace llegar a través</w:t>
      </w:r>
      <w:r>
        <w:rPr>
          <w:rFonts w:ascii="Palatino Linotype" w:hAnsi="Palatino Linotype" w:cs="Tahoma"/>
        </w:rPr>
        <w:t xml:space="preserve"> </w:t>
      </w:r>
      <w:r w:rsidRPr="00314421">
        <w:rPr>
          <w:rFonts w:ascii="Palatino Linotype" w:hAnsi="Palatino Linotype" w:cs="Tahoma"/>
        </w:rPr>
        <w:t>de la presentación de este Informe Justificado ante la Ponencia del Comisionado Ponente.</w:t>
      </w:r>
    </w:p>
    <w:p w14:paraId="6E725FC4" w14:textId="77777777" w:rsidR="00314421" w:rsidRPr="00314421" w:rsidRDefault="00314421" w:rsidP="00283BD6">
      <w:pPr>
        <w:spacing w:line="360" w:lineRule="auto"/>
        <w:ind w:left="567" w:right="567"/>
        <w:jc w:val="both"/>
        <w:rPr>
          <w:rFonts w:ascii="Palatino Linotype" w:hAnsi="Palatino Linotype" w:cs="Tahoma"/>
        </w:rPr>
      </w:pPr>
    </w:p>
    <w:p w14:paraId="34D0E1CF" w14:textId="77777777" w:rsidR="00314421" w:rsidRDefault="00314421" w:rsidP="00283BD6">
      <w:pPr>
        <w:spacing w:line="360" w:lineRule="auto"/>
        <w:ind w:left="567" w:right="567"/>
        <w:jc w:val="both"/>
        <w:rPr>
          <w:rFonts w:ascii="Palatino Linotype" w:hAnsi="Palatino Linotype" w:cs="Tahoma"/>
        </w:rPr>
      </w:pPr>
      <w:r w:rsidRPr="00314421">
        <w:rPr>
          <w:rFonts w:ascii="Palatino Linotype" w:hAnsi="Palatino Linotype" w:cs="Tahoma"/>
        </w:rPr>
        <w:t>Ahora bien, esta Unidad de Transparencia considera que, el presente Recurso de Revisión se debe</w:t>
      </w:r>
      <w:r>
        <w:rPr>
          <w:rFonts w:ascii="Palatino Linotype" w:hAnsi="Palatino Linotype" w:cs="Tahoma"/>
        </w:rPr>
        <w:t xml:space="preserve"> </w:t>
      </w:r>
      <w:r w:rsidRPr="00314421">
        <w:rPr>
          <w:rFonts w:ascii="Palatino Linotype" w:hAnsi="Palatino Linotype" w:cs="Tahoma"/>
        </w:rPr>
        <w:t xml:space="preserve">SOBRESEER, por lo que hace a las razones o motivos de inconformidad relativos a: </w:t>
      </w:r>
      <w:r w:rsidRPr="00314421">
        <w:rPr>
          <w:rFonts w:ascii="Palatino Linotype" w:hAnsi="Palatino Linotype" w:cs="Tahoma"/>
          <w:i/>
          <w:iCs/>
        </w:rPr>
        <w:t>"no se entrega</w:t>
      </w:r>
      <w:r>
        <w:rPr>
          <w:rFonts w:ascii="Palatino Linotype" w:hAnsi="Palatino Linotype" w:cs="Tahoma"/>
          <w:i/>
          <w:iCs/>
        </w:rPr>
        <w:t xml:space="preserve"> </w:t>
      </w:r>
      <w:r w:rsidRPr="00314421">
        <w:rPr>
          <w:rFonts w:ascii="Palatino Linotype" w:hAnsi="Palatino Linotype" w:cs="Tahoma"/>
          <w:i/>
          <w:iCs/>
        </w:rPr>
        <w:t>la info</w:t>
      </w:r>
      <w:r>
        <w:rPr>
          <w:rFonts w:ascii="Palatino Linotype" w:hAnsi="Palatino Linotype" w:cs="Tahoma"/>
          <w:i/>
          <w:iCs/>
        </w:rPr>
        <w:t>rm</w:t>
      </w:r>
      <w:r w:rsidRPr="00314421">
        <w:rPr>
          <w:rFonts w:ascii="Palatino Linotype" w:hAnsi="Palatino Linotype" w:cs="Tahoma"/>
          <w:i/>
          <w:iCs/>
        </w:rPr>
        <w:t xml:space="preserve">ación a pesar de que el nombre ... </w:t>
      </w:r>
      <w:r w:rsidRPr="00314421">
        <w:rPr>
          <w:rFonts w:ascii="Palatino Linotype" w:hAnsi="Palatino Linotype" w:cs="Tahoma"/>
        </w:rPr>
        <w:t>de los servidores públicos son PUBLICOS" (Sic.), de</w:t>
      </w:r>
      <w:r>
        <w:rPr>
          <w:rFonts w:ascii="Palatino Linotype" w:hAnsi="Palatino Linotype" w:cs="Tahoma"/>
        </w:rPr>
        <w:t xml:space="preserve"> </w:t>
      </w:r>
      <w:r w:rsidRPr="00314421">
        <w:rPr>
          <w:rFonts w:ascii="Palatino Linotype" w:hAnsi="Palatino Linotype" w:cs="Tahoma"/>
        </w:rPr>
        <w:t>conformidad con los artículos 186, fracción I, 191, fracción VII y 192, fracciones ID y IV de la Ley de</w:t>
      </w:r>
      <w:r>
        <w:rPr>
          <w:rFonts w:ascii="Palatino Linotype" w:hAnsi="Palatino Linotype" w:cs="Tahoma"/>
        </w:rPr>
        <w:t xml:space="preserve"> </w:t>
      </w:r>
      <w:r w:rsidRPr="00314421">
        <w:rPr>
          <w:rFonts w:ascii="Palatino Linotype" w:hAnsi="Palatino Linotype" w:cs="Tahoma"/>
        </w:rPr>
        <w:t>Transparencia y Acceso a la Información Pública del Estado de México y Municipios, esto sustentado</w:t>
      </w:r>
      <w:r>
        <w:rPr>
          <w:rFonts w:ascii="Palatino Linotype" w:hAnsi="Palatino Linotype" w:cs="Tahoma"/>
        </w:rPr>
        <w:t xml:space="preserve"> </w:t>
      </w:r>
      <w:r w:rsidRPr="00314421">
        <w:rPr>
          <w:rFonts w:ascii="Palatino Linotype" w:hAnsi="Palatino Linotype" w:cs="Tahoma"/>
        </w:rPr>
        <w:t>con las razones que se exponen en seguida:</w:t>
      </w:r>
    </w:p>
    <w:p w14:paraId="4C738290" w14:textId="77777777" w:rsidR="00314421" w:rsidRPr="00314421" w:rsidRDefault="00314421" w:rsidP="00283BD6">
      <w:pPr>
        <w:spacing w:line="360" w:lineRule="auto"/>
        <w:ind w:left="567" w:right="567"/>
        <w:jc w:val="both"/>
        <w:rPr>
          <w:rFonts w:ascii="Palatino Linotype" w:hAnsi="Palatino Linotype" w:cs="Tahoma"/>
        </w:rPr>
      </w:pPr>
    </w:p>
    <w:p w14:paraId="0664A947" w14:textId="77777777" w:rsidR="00314421" w:rsidRDefault="00314421" w:rsidP="00283BD6">
      <w:pPr>
        <w:spacing w:line="360" w:lineRule="auto"/>
        <w:ind w:left="567" w:right="567"/>
        <w:jc w:val="both"/>
        <w:rPr>
          <w:rFonts w:ascii="Palatino Linotype" w:hAnsi="Palatino Linotype" w:cs="Tahoma"/>
        </w:rPr>
      </w:pPr>
      <w:r w:rsidRPr="00314421">
        <w:rPr>
          <w:rFonts w:ascii="Palatino Linotype" w:hAnsi="Palatino Linotype" w:cs="Tahoma"/>
        </w:rPr>
        <w:t>Del análisis del Acto Impugnado y las razones o motivos de inconformidad expuestos por el</w:t>
      </w:r>
      <w:r>
        <w:rPr>
          <w:rFonts w:ascii="Palatino Linotype" w:hAnsi="Palatino Linotype" w:cs="Tahoma"/>
        </w:rPr>
        <w:t xml:space="preserve"> </w:t>
      </w:r>
      <w:r w:rsidRPr="00314421">
        <w:rPr>
          <w:rFonts w:ascii="Palatino Linotype" w:hAnsi="Palatino Linotype" w:cs="Tahoma"/>
        </w:rPr>
        <w:t>recurrente se aprecia que hace referencia a que la información no se entrega a pesar de que los</w:t>
      </w:r>
      <w:r>
        <w:rPr>
          <w:rFonts w:ascii="Palatino Linotype" w:hAnsi="Palatino Linotype" w:cs="Tahoma"/>
        </w:rPr>
        <w:t xml:space="preserve"> </w:t>
      </w:r>
      <w:r w:rsidRPr="00314421">
        <w:rPr>
          <w:rFonts w:ascii="Palatino Linotype" w:hAnsi="Palatino Linotype" w:cs="Tahoma"/>
        </w:rPr>
        <w:t>nombres de los servidores públicos, son públicos.</w:t>
      </w:r>
    </w:p>
    <w:p w14:paraId="5EBECFE6" w14:textId="77777777" w:rsidR="00314421" w:rsidRPr="00314421" w:rsidRDefault="00314421" w:rsidP="00283BD6">
      <w:pPr>
        <w:spacing w:line="360" w:lineRule="auto"/>
        <w:ind w:left="567" w:right="567"/>
        <w:jc w:val="both"/>
        <w:rPr>
          <w:rFonts w:ascii="Palatino Linotype" w:hAnsi="Palatino Linotype" w:cs="Tahoma"/>
        </w:rPr>
      </w:pPr>
    </w:p>
    <w:p w14:paraId="593A92DB" w14:textId="77777777" w:rsidR="00314421" w:rsidRDefault="00314421" w:rsidP="00283BD6">
      <w:pPr>
        <w:spacing w:line="360" w:lineRule="auto"/>
        <w:ind w:left="567" w:right="567"/>
        <w:jc w:val="both"/>
        <w:rPr>
          <w:rFonts w:ascii="Palatino Linotype" w:hAnsi="Palatino Linotype" w:cs="Tahoma"/>
        </w:rPr>
      </w:pPr>
      <w:r w:rsidRPr="00314421">
        <w:rPr>
          <w:rFonts w:ascii="Palatino Linotype" w:hAnsi="Palatino Linotype" w:cs="Tahoma"/>
        </w:rPr>
        <w:t>No obstante, de conformidad con la respuesta emitida a su solicitud de acceso a la información</w:t>
      </w:r>
      <w:r>
        <w:rPr>
          <w:rFonts w:ascii="Palatino Linotype" w:hAnsi="Palatino Linotype" w:cs="Tahoma"/>
        </w:rPr>
        <w:t xml:space="preserve"> </w:t>
      </w:r>
      <w:r w:rsidRPr="00314421">
        <w:rPr>
          <w:rFonts w:ascii="Palatino Linotype" w:hAnsi="Palatino Linotype" w:cs="Tahoma"/>
        </w:rPr>
        <w:t xml:space="preserve">pública 00862/INFOEM/IP/2018, no se puso a disposición del particular información pública </w:t>
      </w:r>
      <w:r>
        <w:rPr>
          <w:rFonts w:ascii="Palatino Linotype" w:hAnsi="Palatino Linotype" w:cs="Tahoma"/>
        </w:rPr>
        <w:t>al</w:t>
      </w:r>
      <w:r w:rsidRPr="00314421">
        <w:rPr>
          <w:rFonts w:ascii="Palatino Linotype" w:hAnsi="Palatino Linotype" w:cs="Tahoma"/>
        </w:rPr>
        <w:t>guna</w:t>
      </w:r>
      <w:r>
        <w:rPr>
          <w:rFonts w:ascii="Palatino Linotype" w:hAnsi="Palatino Linotype" w:cs="Tahoma"/>
        </w:rPr>
        <w:t xml:space="preserve"> </w:t>
      </w:r>
      <w:r w:rsidRPr="00314421">
        <w:rPr>
          <w:rFonts w:ascii="Palatino Linotype" w:hAnsi="Palatino Linotype" w:cs="Tahoma"/>
        </w:rPr>
        <w:t>respecto de sus requerimientos, al haber sido clasificada como reservada de manera total la</w:t>
      </w:r>
      <w:r>
        <w:rPr>
          <w:rFonts w:ascii="Palatino Linotype" w:hAnsi="Palatino Linotype" w:cs="Tahoma"/>
        </w:rPr>
        <w:t xml:space="preserve"> </w:t>
      </w:r>
      <w:r w:rsidRPr="00314421">
        <w:rPr>
          <w:rFonts w:ascii="Palatino Linotype" w:hAnsi="Palatino Linotype" w:cs="Tahoma"/>
        </w:rPr>
        <w:t>información concerniente al Proceso de Certificación de Competencias Laborales bajo el EC-1057</w:t>
      </w:r>
      <w:r>
        <w:rPr>
          <w:rFonts w:ascii="Palatino Linotype" w:hAnsi="Palatino Linotype" w:cs="Tahoma"/>
        </w:rPr>
        <w:t xml:space="preserve"> </w:t>
      </w:r>
      <w:r w:rsidRPr="00314421">
        <w:rPr>
          <w:rFonts w:ascii="Palatino Linotype" w:hAnsi="Palatino Linotype" w:cs="Tahoma"/>
        </w:rPr>
        <w:t xml:space="preserve">"Garantizar el Derecho de </w:t>
      </w:r>
      <w:r>
        <w:rPr>
          <w:rFonts w:ascii="Palatino Linotype" w:hAnsi="Palatino Linotype" w:cs="Tahoma"/>
        </w:rPr>
        <w:t>Acceso a la Información Pública’</w:t>
      </w:r>
    </w:p>
    <w:p w14:paraId="3720AF67" w14:textId="77777777" w:rsidR="00314421" w:rsidRDefault="00314421" w:rsidP="00283BD6">
      <w:pPr>
        <w:spacing w:line="360" w:lineRule="auto"/>
        <w:ind w:left="567" w:right="567"/>
        <w:jc w:val="both"/>
        <w:rPr>
          <w:rFonts w:ascii="Palatino Linotype" w:hAnsi="Palatino Linotype" w:cs="Tahoma"/>
        </w:rPr>
      </w:pPr>
    </w:p>
    <w:p w14:paraId="7BF5E612" w14:textId="77777777" w:rsidR="00314421" w:rsidRDefault="00314421" w:rsidP="00283BD6">
      <w:pPr>
        <w:spacing w:line="360" w:lineRule="auto"/>
        <w:ind w:left="567" w:right="567"/>
        <w:jc w:val="both"/>
        <w:rPr>
          <w:rFonts w:ascii="Palatino Linotype" w:hAnsi="Palatino Linotype" w:cs="Tahoma"/>
        </w:rPr>
      </w:pPr>
      <w:r w:rsidRPr="00314421">
        <w:rPr>
          <w:rFonts w:ascii="Palatino Linotype" w:hAnsi="Palatino Linotype" w:cs="Tahoma"/>
        </w:rPr>
        <w:t>En ese sentido, la Dirección de Capacitación, Certificación y Políticas Públicas a través de la emisión</w:t>
      </w:r>
      <w:r>
        <w:rPr>
          <w:rFonts w:ascii="Palatino Linotype" w:hAnsi="Palatino Linotype" w:cs="Tahoma"/>
        </w:rPr>
        <w:t xml:space="preserve"> </w:t>
      </w:r>
      <w:r w:rsidRPr="00314421">
        <w:rPr>
          <w:rFonts w:ascii="Palatino Linotype" w:hAnsi="Palatino Linotype" w:cs="Tahoma"/>
        </w:rPr>
        <w:t>de su Informe Justificado mediante el oficio número, y en cumplimiento a lo dispuesto en el Acuerdo</w:t>
      </w:r>
      <w:r>
        <w:rPr>
          <w:rFonts w:ascii="Palatino Linotype" w:hAnsi="Palatino Linotype" w:cs="Tahoma"/>
        </w:rPr>
        <w:t xml:space="preserve"> </w:t>
      </w:r>
      <w:r w:rsidRPr="00314421">
        <w:rPr>
          <w:rFonts w:ascii="Palatino Linotype" w:hAnsi="Palatino Linotype" w:cs="Tahoma"/>
        </w:rPr>
        <w:t>número ACT/INFOEM/EXT/COMT/60ª/2018/SEGUNDO, de la Sexagésima Sesión Extraordinaria</w:t>
      </w:r>
      <w:r>
        <w:rPr>
          <w:rFonts w:ascii="Palatino Linotype" w:hAnsi="Palatino Linotype" w:cs="Tahoma"/>
        </w:rPr>
        <w:t xml:space="preserve"> </w:t>
      </w:r>
      <w:r w:rsidRPr="00314421">
        <w:rPr>
          <w:rFonts w:ascii="Palatino Linotype" w:hAnsi="Palatino Linotype" w:cs="Tahoma"/>
        </w:rPr>
        <w:t>del Comité de Transparencia, pone a su disposición los nombres de los servidores públicos sujetos</w:t>
      </w:r>
      <w:r>
        <w:rPr>
          <w:rFonts w:ascii="Palatino Linotype" w:hAnsi="Palatino Linotype" w:cs="Tahoma"/>
        </w:rPr>
        <w:t xml:space="preserve"> </w:t>
      </w:r>
      <w:r w:rsidRPr="00314421">
        <w:rPr>
          <w:rFonts w:ascii="Palatino Linotype" w:hAnsi="Palatino Linotype" w:cs="Tahoma"/>
        </w:rPr>
        <w:t>al Proceso de Certificación de Competencias Laborales bajo el EC-1057 "Garantizar el Derecho de</w:t>
      </w:r>
      <w:r>
        <w:rPr>
          <w:rFonts w:ascii="Palatino Linotype" w:hAnsi="Palatino Linotype" w:cs="Tahoma"/>
        </w:rPr>
        <w:t xml:space="preserve"> </w:t>
      </w:r>
      <w:r w:rsidRPr="00314421">
        <w:rPr>
          <w:rFonts w:ascii="Palatino Linotype" w:hAnsi="Palatino Linotype" w:cs="Tahoma"/>
        </w:rPr>
        <w:t>Acceso a la Información Pública".</w:t>
      </w:r>
    </w:p>
    <w:p w14:paraId="238830B5" w14:textId="77777777" w:rsidR="00314421" w:rsidRPr="00314421" w:rsidRDefault="00314421" w:rsidP="00283BD6">
      <w:pPr>
        <w:spacing w:line="360" w:lineRule="auto"/>
        <w:ind w:left="567" w:right="567"/>
        <w:jc w:val="both"/>
        <w:rPr>
          <w:rFonts w:ascii="Palatino Linotype" w:hAnsi="Palatino Linotype" w:cs="Tahoma"/>
        </w:rPr>
      </w:pPr>
    </w:p>
    <w:p w14:paraId="28840353" w14:textId="6BDC1192" w:rsidR="00314421" w:rsidRDefault="00314421" w:rsidP="00283BD6">
      <w:pPr>
        <w:spacing w:line="360" w:lineRule="auto"/>
        <w:ind w:left="567" w:right="567"/>
        <w:jc w:val="both"/>
        <w:rPr>
          <w:rFonts w:ascii="Palatino Linotype" w:hAnsi="Palatino Linotype" w:cs="Tahoma"/>
          <w:i/>
          <w:iCs/>
        </w:rPr>
      </w:pPr>
      <w:r w:rsidRPr="00314421">
        <w:rPr>
          <w:rFonts w:ascii="Palatino Linotype" w:hAnsi="Palatino Linotype" w:cs="Tahoma"/>
        </w:rPr>
        <w:t xml:space="preserve">Circunstancia la anterior que, </w:t>
      </w:r>
      <w:r>
        <w:rPr>
          <w:rFonts w:ascii="Palatino Linotype" w:hAnsi="Palatino Linotype" w:cs="Tahoma"/>
          <w:i/>
          <w:iCs/>
        </w:rPr>
        <w:t>satisface</w:t>
      </w:r>
      <w:r w:rsidRPr="00314421">
        <w:rPr>
          <w:rFonts w:ascii="Palatino Linotype" w:hAnsi="Palatino Linotype" w:cs="Tahoma"/>
          <w:i/>
          <w:iCs/>
        </w:rPr>
        <w:t xml:space="preserve"> los argumentos que adolece como violatorios de su derecho</w:t>
      </w:r>
      <w:r w:rsidR="00F33E27">
        <w:rPr>
          <w:rFonts w:ascii="Palatino Linotype" w:hAnsi="Palatino Linotype" w:cs="Tahoma"/>
          <w:i/>
          <w:iCs/>
        </w:rPr>
        <w:t xml:space="preserve"> </w:t>
      </w:r>
      <w:r w:rsidRPr="00314421">
        <w:rPr>
          <w:rFonts w:ascii="Palatino Linotype" w:hAnsi="Palatino Linotype" w:cs="Tahoma"/>
          <w:i/>
          <w:iCs/>
        </w:rPr>
        <w:t>de acceso a la información pública.</w:t>
      </w:r>
    </w:p>
    <w:p w14:paraId="6B804DCF" w14:textId="77777777" w:rsidR="00314421" w:rsidRPr="00314421" w:rsidRDefault="00314421" w:rsidP="00283BD6">
      <w:pPr>
        <w:spacing w:line="360" w:lineRule="auto"/>
        <w:ind w:left="567" w:right="567"/>
        <w:jc w:val="both"/>
        <w:rPr>
          <w:rFonts w:ascii="Palatino Linotype" w:hAnsi="Palatino Linotype" w:cs="Tahoma"/>
          <w:i/>
          <w:iCs/>
        </w:rPr>
      </w:pPr>
    </w:p>
    <w:p w14:paraId="3435E30E" w14:textId="77777777" w:rsidR="00314421" w:rsidRDefault="00314421" w:rsidP="00283BD6">
      <w:pPr>
        <w:spacing w:line="360" w:lineRule="auto"/>
        <w:ind w:left="567" w:right="567"/>
        <w:jc w:val="both"/>
        <w:rPr>
          <w:rFonts w:ascii="Palatino Linotype" w:hAnsi="Palatino Linotype" w:cs="Tahoma"/>
        </w:rPr>
      </w:pPr>
      <w:r w:rsidRPr="00314421">
        <w:rPr>
          <w:rFonts w:ascii="Palatino Linotype" w:hAnsi="Palatino Linotype" w:cs="Tahoma"/>
        </w:rPr>
        <w:t>En concordancia con lo anterior, al estimarse que la materia objeto de este recurso de revisión, radica</w:t>
      </w:r>
      <w:r>
        <w:rPr>
          <w:rFonts w:ascii="Palatino Linotype" w:hAnsi="Palatino Linotype" w:cs="Tahoma"/>
        </w:rPr>
        <w:t xml:space="preserve"> </w:t>
      </w:r>
      <w:r w:rsidRPr="00314421">
        <w:rPr>
          <w:rFonts w:ascii="Palatino Linotype" w:hAnsi="Palatino Linotype" w:cs="Tahoma"/>
        </w:rPr>
        <w:t>esencialmente en la información que adolece el recurrente su falta de entrega en una primera</w:t>
      </w:r>
      <w:r>
        <w:rPr>
          <w:rFonts w:ascii="Palatino Linotype" w:hAnsi="Palatino Linotype" w:cs="Tahoma"/>
        </w:rPr>
        <w:t xml:space="preserve"> </w:t>
      </w:r>
      <w:r w:rsidRPr="00314421">
        <w:rPr>
          <w:rFonts w:ascii="Palatino Linotype" w:hAnsi="Palatino Linotype" w:cs="Tahoma"/>
        </w:rPr>
        <w:t>instancia, y la cual, a través del Informe de la Dirección de Capacitación, Certificación y Políticas</w:t>
      </w:r>
      <w:r>
        <w:rPr>
          <w:rFonts w:ascii="Palatino Linotype" w:hAnsi="Palatino Linotype" w:cs="Tahoma"/>
        </w:rPr>
        <w:t xml:space="preserve"> </w:t>
      </w:r>
      <w:r w:rsidRPr="00314421">
        <w:rPr>
          <w:rFonts w:ascii="Palatino Linotype" w:hAnsi="Palatino Linotype" w:cs="Tahoma"/>
        </w:rPr>
        <w:t xml:space="preserve">Públicas de este Instituto, se satisface al poner a su </w:t>
      </w:r>
      <w:r w:rsidRPr="00314421">
        <w:rPr>
          <w:rFonts w:ascii="Palatino Linotype" w:hAnsi="Palatino Linotype" w:cs="Tahoma"/>
        </w:rPr>
        <w:lastRenderedPageBreak/>
        <w:t>disposición la información de mérito, es que, el</w:t>
      </w:r>
      <w:r>
        <w:rPr>
          <w:rFonts w:ascii="Palatino Linotype" w:hAnsi="Palatino Linotype" w:cs="Tahoma"/>
        </w:rPr>
        <w:t xml:space="preserve"> </w:t>
      </w:r>
      <w:r w:rsidRPr="00314421">
        <w:rPr>
          <w:rFonts w:ascii="Palatino Linotype" w:hAnsi="Palatino Linotype" w:cs="Tahoma"/>
        </w:rPr>
        <w:t>presente medio de impugnación carece de la materia objeto de estudio que lo sustenta.</w:t>
      </w:r>
    </w:p>
    <w:p w14:paraId="12545672" w14:textId="77777777" w:rsidR="00314421" w:rsidRPr="00314421" w:rsidRDefault="00314421" w:rsidP="00283BD6">
      <w:pPr>
        <w:spacing w:line="360" w:lineRule="auto"/>
        <w:ind w:left="567" w:right="567"/>
        <w:jc w:val="both"/>
        <w:rPr>
          <w:rFonts w:ascii="Palatino Linotype" w:hAnsi="Palatino Linotype" w:cs="Tahoma"/>
        </w:rPr>
      </w:pPr>
    </w:p>
    <w:p w14:paraId="48851C65" w14:textId="77777777" w:rsidR="00314421" w:rsidRDefault="00314421" w:rsidP="00283BD6">
      <w:pPr>
        <w:spacing w:line="360" w:lineRule="auto"/>
        <w:ind w:left="567" w:right="567"/>
        <w:jc w:val="both"/>
        <w:rPr>
          <w:rFonts w:ascii="Palatino Linotype" w:hAnsi="Palatino Linotype" w:cs="Tahoma"/>
        </w:rPr>
      </w:pPr>
      <w:r w:rsidRPr="00314421">
        <w:rPr>
          <w:rFonts w:ascii="Palatino Linotype" w:hAnsi="Palatino Linotype" w:cs="Tahoma"/>
        </w:rPr>
        <w:t xml:space="preserve">En relación con lo anterior, la Ley de Transparencia refiere a través de su artículo 192, fracción </w:t>
      </w:r>
      <w:r>
        <w:rPr>
          <w:rFonts w:ascii="Palatino Linotype" w:hAnsi="Palatino Linotype" w:cs="Tahoma"/>
        </w:rPr>
        <w:t>III</w:t>
      </w:r>
      <w:r w:rsidRPr="00314421">
        <w:rPr>
          <w:rFonts w:ascii="Palatino Linotype" w:hAnsi="Palatino Linotype" w:cs="Tahoma"/>
        </w:rPr>
        <w:t xml:space="preserve"> de</w:t>
      </w:r>
      <w:r>
        <w:rPr>
          <w:rFonts w:ascii="Palatino Linotype" w:hAnsi="Palatino Linotype" w:cs="Tahoma"/>
        </w:rPr>
        <w:t xml:space="preserve"> </w:t>
      </w:r>
      <w:r w:rsidRPr="00314421">
        <w:rPr>
          <w:rFonts w:ascii="Palatino Linotype" w:hAnsi="Palatino Linotype" w:cs="Tahoma"/>
        </w:rPr>
        <w:t>la Ley de Transparencia y Acceso a la Información Pública del Estado de México y Municipios, refiere</w:t>
      </w:r>
      <w:r>
        <w:rPr>
          <w:rFonts w:ascii="Palatino Linotype" w:hAnsi="Palatino Linotype" w:cs="Tahoma"/>
        </w:rPr>
        <w:t xml:space="preserve"> </w:t>
      </w:r>
      <w:r w:rsidRPr="00314421">
        <w:rPr>
          <w:rFonts w:ascii="Palatino Linotype" w:hAnsi="Palatino Linotype" w:cs="Tahoma"/>
        </w:rPr>
        <w:t>que un Recurso de Revisión será sobreseído cuando el Sujeto Obligado responsable del acto lo</w:t>
      </w:r>
      <w:r>
        <w:rPr>
          <w:rFonts w:ascii="Palatino Linotype" w:hAnsi="Palatino Linotype" w:cs="Tahoma"/>
        </w:rPr>
        <w:t xml:space="preserve"> </w:t>
      </w:r>
      <w:r w:rsidRPr="00314421">
        <w:rPr>
          <w:rFonts w:ascii="Palatino Linotype" w:hAnsi="Palatino Linotype" w:cs="Tahoma"/>
        </w:rPr>
        <w:t>modifique de tal forma que no siga subsistiendo la vulneración aducida, y así quedar entonces sin</w:t>
      </w:r>
      <w:r>
        <w:rPr>
          <w:rFonts w:ascii="Palatino Linotype" w:hAnsi="Palatino Linotype" w:cs="Tahoma"/>
        </w:rPr>
        <w:t xml:space="preserve"> </w:t>
      </w:r>
      <w:r w:rsidRPr="00314421">
        <w:rPr>
          <w:rFonts w:ascii="Palatino Linotype" w:hAnsi="Palatino Linotype" w:cs="Tahoma"/>
        </w:rPr>
        <w:t>materia el presente ocurso, precepto normativo en referencia, el cual se trascribe en seguida:</w:t>
      </w:r>
    </w:p>
    <w:p w14:paraId="359F2562" w14:textId="77777777" w:rsidR="00314421" w:rsidRDefault="00314421" w:rsidP="00283BD6">
      <w:pPr>
        <w:spacing w:line="360" w:lineRule="auto"/>
        <w:ind w:left="567" w:right="567"/>
        <w:jc w:val="both"/>
        <w:rPr>
          <w:rFonts w:ascii="Palatino Linotype" w:hAnsi="Palatino Linotype" w:cs="Tahoma"/>
        </w:rPr>
      </w:pPr>
    </w:p>
    <w:p w14:paraId="356A0083" w14:textId="77777777" w:rsidR="00314421" w:rsidRDefault="00314421" w:rsidP="00283BD6">
      <w:pPr>
        <w:spacing w:line="360" w:lineRule="auto"/>
        <w:ind w:left="567" w:right="567"/>
        <w:jc w:val="center"/>
        <w:rPr>
          <w:rFonts w:ascii="Palatino Linotype" w:hAnsi="Palatino Linotype" w:cs="Tahoma"/>
        </w:rPr>
      </w:pPr>
      <w:r>
        <w:rPr>
          <w:rFonts w:ascii="Palatino Linotype" w:hAnsi="Palatino Linotype" w:cs="Tahoma"/>
        </w:rPr>
        <w:t>[Se reproduce el artículo 192, fracción III de la Ley citada]</w:t>
      </w:r>
    </w:p>
    <w:p w14:paraId="3EA2683F" w14:textId="77777777" w:rsidR="00314421" w:rsidRDefault="00314421" w:rsidP="00283BD6">
      <w:pPr>
        <w:spacing w:line="360" w:lineRule="auto"/>
        <w:ind w:left="567" w:right="567"/>
        <w:jc w:val="center"/>
        <w:rPr>
          <w:rFonts w:ascii="Palatino Linotype" w:hAnsi="Palatino Linotype" w:cs="Tahoma"/>
        </w:rPr>
      </w:pPr>
    </w:p>
    <w:p w14:paraId="77861DBD" w14:textId="77777777" w:rsidR="00314421" w:rsidRDefault="00314421" w:rsidP="00283BD6">
      <w:pPr>
        <w:spacing w:line="360" w:lineRule="auto"/>
        <w:ind w:left="567" w:right="567"/>
        <w:jc w:val="both"/>
        <w:rPr>
          <w:rFonts w:ascii="Palatino Linotype" w:hAnsi="Palatino Linotype" w:cs="Tahoma"/>
        </w:rPr>
      </w:pPr>
      <w:r w:rsidRPr="00314421">
        <w:rPr>
          <w:rFonts w:ascii="Palatino Linotype" w:hAnsi="Palatino Linotype" w:cs="Tahoma"/>
        </w:rPr>
        <w:t>A mayor abundamiento cabe aclarar que, la existencia de un medio de impugnación requiere de la</w:t>
      </w:r>
      <w:r>
        <w:rPr>
          <w:rFonts w:ascii="Palatino Linotype" w:hAnsi="Palatino Linotype" w:cs="Tahoma"/>
        </w:rPr>
        <w:t xml:space="preserve"> </w:t>
      </w:r>
      <w:r w:rsidRPr="00314421">
        <w:rPr>
          <w:rFonts w:ascii="Palatino Linotype" w:hAnsi="Palatino Linotype" w:cs="Tahoma"/>
        </w:rPr>
        <w:t xml:space="preserve">efectividad de una violación en contra de quien la adolece y reclama, es decir, </w:t>
      </w:r>
      <w:r w:rsidRPr="00314421">
        <w:rPr>
          <w:rFonts w:ascii="Palatino Linotype" w:hAnsi="Palatino Linotype" w:cs="Tahoma"/>
          <w:i/>
          <w:iCs/>
        </w:rPr>
        <w:t xml:space="preserve">un gravamen, </w:t>
      </w:r>
      <w:r w:rsidRPr="00314421">
        <w:rPr>
          <w:rFonts w:ascii="Palatino Linotype" w:hAnsi="Palatino Linotype" w:cs="Tahoma"/>
        </w:rPr>
        <w:t>sin la</w:t>
      </w:r>
      <w:r>
        <w:rPr>
          <w:rFonts w:ascii="Palatino Linotype" w:hAnsi="Palatino Linotype" w:cs="Tahoma"/>
        </w:rPr>
        <w:t xml:space="preserve"> </w:t>
      </w:r>
      <w:r w:rsidRPr="00314421">
        <w:rPr>
          <w:rFonts w:ascii="Palatino Linotype" w:hAnsi="Palatino Linotype" w:cs="Tahoma"/>
        </w:rPr>
        <w:t>cual carece de un sentido propio de actualización, al perder entonces el objeto central, ya que, este</w:t>
      </w:r>
      <w:r>
        <w:rPr>
          <w:rFonts w:ascii="Palatino Linotype" w:hAnsi="Palatino Linotype" w:cs="Tahoma"/>
        </w:rPr>
        <w:t xml:space="preserve"> </w:t>
      </w:r>
      <w:r w:rsidRPr="00314421">
        <w:rPr>
          <w:rFonts w:ascii="Palatino Linotype" w:hAnsi="Palatino Linotype" w:cs="Tahoma"/>
        </w:rPr>
        <w:t>fue satisfecho a través de la manifestación de la parte que en principio, con su actuar, había vulnerado</w:t>
      </w:r>
      <w:r>
        <w:rPr>
          <w:rFonts w:ascii="Palatino Linotype" w:hAnsi="Palatino Linotype" w:cs="Tahoma"/>
        </w:rPr>
        <w:t xml:space="preserve"> </w:t>
      </w:r>
      <w:r w:rsidRPr="00314421">
        <w:rPr>
          <w:rFonts w:ascii="Palatino Linotype" w:hAnsi="Palatino Linotype" w:cs="Tahoma"/>
        </w:rPr>
        <w:t>de forma alguna la esfera jurídica del recurrente.</w:t>
      </w:r>
    </w:p>
    <w:p w14:paraId="6F2FC83B" w14:textId="77777777" w:rsidR="00314421" w:rsidRDefault="00314421" w:rsidP="00283BD6">
      <w:pPr>
        <w:spacing w:line="360" w:lineRule="auto"/>
        <w:ind w:left="567" w:right="567"/>
        <w:jc w:val="both"/>
        <w:rPr>
          <w:rFonts w:ascii="Palatino Linotype" w:hAnsi="Palatino Linotype" w:cs="Tahoma"/>
        </w:rPr>
      </w:pPr>
    </w:p>
    <w:p w14:paraId="172160EB" w14:textId="77777777" w:rsidR="00314421" w:rsidRDefault="00314421" w:rsidP="00283BD6">
      <w:pPr>
        <w:spacing w:line="360" w:lineRule="auto"/>
        <w:ind w:left="567" w:right="567"/>
        <w:jc w:val="both"/>
        <w:rPr>
          <w:rFonts w:ascii="Palatino Linotype" w:hAnsi="Palatino Linotype" w:cs="Tahoma"/>
        </w:rPr>
      </w:pPr>
      <w:r w:rsidRPr="00314421">
        <w:rPr>
          <w:rFonts w:ascii="Palatino Linotype" w:hAnsi="Palatino Linotype" w:cs="Tahoma"/>
        </w:rPr>
        <w:t>A falta de la violación sustancial a los derechos del recurrente, la secuela procedimental, las pruebas,</w:t>
      </w:r>
      <w:r>
        <w:rPr>
          <w:rFonts w:ascii="Palatino Linotype" w:hAnsi="Palatino Linotype" w:cs="Tahoma"/>
        </w:rPr>
        <w:t xml:space="preserve"> </w:t>
      </w:r>
      <w:r w:rsidRPr="00314421">
        <w:rPr>
          <w:rFonts w:ascii="Palatino Linotype" w:hAnsi="Palatino Linotype" w:cs="Tahoma"/>
        </w:rPr>
        <w:t>valoraciones e incluso efectos que pudiera llegar a tener como alcance el medio de impugnación que</w:t>
      </w:r>
      <w:r>
        <w:rPr>
          <w:rFonts w:ascii="Palatino Linotype" w:hAnsi="Palatino Linotype" w:cs="Tahoma"/>
        </w:rPr>
        <w:t xml:space="preserve"> </w:t>
      </w:r>
      <w:r w:rsidRPr="00314421">
        <w:rPr>
          <w:rFonts w:ascii="Palatino Linotype" w:hAnsi="Palatino Linotype" w:cs="Tahoma"/>
        </w:rPr>
        <w:t>nos ocupa, carece de sentido y lógica para justificar incluso su existencia misma.</w:t>
      </w:r>
    </w:p>
    <w:p w14:paraId="768FD6FB" w14:textId="77777777" w:rsidR="00314421" w:rsidRPr="00314421" w:rsidRDefault="00314421" w:rsidP="00283BD6">
      <w:pPr>
        <w:spacing w:line="360" w:lineRule="auto"/>
        <w:ind w:left="567" w:right="567"/>
        <w:jc w:val="both"/>
        <w:rPr>
          <w:rFonts w:ascii="Palatino Linotype" w:hAnsi="Palatino Linotype" w:cs="Tahoma"/>
        </w:rPr>
      </w:pPr>
    </w:p>
    <w:p w14:paraId="0737638F" w14:textId="77777777" w:rsidR="00314421" w:rsidRDefault="00314421" w:rsidP="00283BD6">
      <w:pPr>
        <w:spacing w:line="360" w:lineRule="auto"/>
        <w:ind w:left="567" w:right="567"/>
        <w:jc w:val="both"/>
        <w:rPr>
          <w:rFonts w:ascii="Palatino Linotype" w:hAnsi="Palatino Linotype" w:cs="Tahoma"/>
        </w:rPr>
      </w:pPr>
      <w:r w:rsidRPr="00314421">
        <w:rPr>
          <w:rFonts w:ascii="Palatino Linotype" w:hAnsi="Palatino Linotype" w:cs="Tahoma"/>
        </w:rPr>
        <w:t>En otras palabras, al interponer un medio de impugnación en contra de acto u omisión alguna, que</w:t>
      </w:r>
      <w:r>
        <w:rPr>
          <w:rFonts w:ascii="Palatino Linotype" w:hAnsi="Palatino Linotype" w:cs="Tahoma"/>
        </w:rPr>
        <w:t xml:space="preserve"> </w:t>
      </w:r>
      <w:r w:rsidRPr="00314421">
        <w:rPr>
          <w:rFonts w:ascii="Palatino Linotype" w:hAnsi="Palatino Linotype" w:cs="Tahoma"/>
        </w:rPr>
        <w:t>trasgrede los derechos subjetivos, en razón de una violación cometida en su contra, presume,</w:t>
      </w:r>
      <w:r>
        <w:rPr>
          <w:rFonts w:ascii="Palatino Linotype" w:hAnsi="Palatino Linotype" w:cs="Tahoma"/>
        </w:rPr>
        <w:t xml:space="preserve"> </w:t>
      </w:r>
      <w:r w:rsidRPr="00314421">
        <w:rPr>
          <w:rFonts w:ascii="Palatino Linotype" w:hAnsi="Palatino Linotype" w:cs="Tahoma"/>
        </w:rPr>
        <w:t xml:space="preserve">esencialmente, de aquella falta de la autoridad para llevar a cabo lo que </w:t>
      </w:r>
      <w:r w:rsidRPr="00314421">
        <w:rPr>
          <w:rFonts w:ascii="Palatino Linotype" w:hAnsi="Palatino Linotype" w:cs="Tahoma"/>
        </w:rPr>
        <w:lastRenderedPageBreak/>
        <w:t>por derecho es debido o</w:t>
      </w:r>
      <w:r>
        <w:rPr>
          <w:rFonts w:ascii="Palatino Linotype" w:hAnsi="Palatino Linotype" w:cs="Tahoma"/>
        </w:rPr>
        <w:t xml:space="preserve"> </w:t>
      </w:r>
      <w:r w:rsidRPr="00314421">
        <w:rPr>
          <w:rFonts w:ascii="Palatino Linotype" w:hAnsi="Palatino Linotype" w:cs="Tahoma"/>
        </w:rPr>
        <w:t>garantizar lo que igualmente es impuesto, y de exigir entonces a una autoridad superior la revisión</w:t>
      </w:r>
      <w:r>
        <w:rPr>
          <w:rFonts w:ascii="Palatino Linotype" w:hAnsi="Palatino Linotype" w:cs="Tahoma"/>
        </w:rPr>
        <w:t xml:space="preserve"> </w:t>
      </w:r>
      <w:r w:rsidRPr="00314421">
        <w:rPr>
          <w:rFonts w:ascii="Palatino Linotype" w:hAnsi="Palatino Linotype" w:cs="Tahoma"/>
        </w:rPr>
        <w:t>de dicha circunstancia para que, en imperio de sus atribuciones ordene que se confirme, modifique</w:t>
      </w:r>
      <w:r>
        <w:rPr>
          <w:rFonts w:ascii="Palatino Linotype" w:hAnsi="Palatino Linotype" w:cs="Tahoma"/>
        </w:rPr>
        <w:t xml:space="preserve"> </w:t>
      </w:r>
      <w:r w:rsidRPr="00314421">
        <w:rPr>
          <w:rFonts w:ascii="Palatino Linotype" w:hAnsi="Palatino Linotype" w:cs="Tahoma"/>
        </w:rPr>
        <w:t>o revoque el acto que se impugna, y de esta forma aclarar la estimación violatoria del promoverte.</w:t>
      </w:r>
    </w:p>
    <w:p w14:paraId="72F3088A" w14:textId="77777777" w:rsidR="00314421" w:rsidRPr="00314421" w:rsidRDefault="00314421" w:rsidP="00283BD6">
      <w:pPr>
        <w:spacing w:line="360" w:lineRule="auto"/>
        <w:ind w:left="567" w:right="567"/>
        <w:jc w:val="both"/>
        <w:rPr>
          <w:rFonts w:ascii="Palatino Linotype" w:hAnsi="Palatino Linotype" w:cs="Tahoma"/>
        </w:rPr>
      </w:pPr>
    </w:p>
    <w:p w14:paraId="709B7AAF" w14:textId="77777777" w:rsidR="00314421" w:rsidRDefault="00314421" w:rsidP="00283BD6">
      <w:pPr>
        <w:spacing w:line="360" w:lineRule="auto"/>
        <w:ind w:left="567" w:right="567"/>
        <w:jc w:val="both"/>
        <w:rPr>
          <w:rFonts w:ascii="Palatino Linotype" w:hAnsi="Palatino Linotype" w:cs="Tahoma"/>
          <w:i/>
          <w:iCs/>
        </w:rPr>
      </w:pPr>
      <w:r w:rsidRPr="00314421">
        <w:rPr>
          <w:rFonts w:ascii="Palatino Linotype" w:hAnsi="Palatino Linotype" w:cs="Tahoma"/>
        </w:rPr>
        <w:t xml:space="preserve">Sin embargo, si voluntariamente la </w:t>
      </w:r>
      <w:r w:rsidRPr="00314421">
        <w:rPr>
          <w:rFonts w:ascii="Palatino Linotype" w:hAnsi="Palatino Linotype" w:cs="Tahoma"/>
          <w:i/>
          <w:iCs/>
        </w:rPr>
        <w:t xml:space="preserve">contraparte, </w:t>
      </w:r>
      <w:r w:rsidRPr="00314421">
        <w:rPr>
          <w:rFonts w:ascii="Palatino Linotype" w:hAnsi="Palatino Linotype" w:cs="Tahoma"/>
        </w:rPr>
        <w:t>a la que se le reclama la supuesta violación, lleva a</w:t>
      </w:r>
      <w:r>
        <w:rPr>
          <w:rFonts w:ascii="Palatino Linotype" w:hAnsi="Palatino Linotype" w:cs="Tahoma"/>
        </w:rPr>
        <w:t xml:space="preserve"> </w:t>
      </w:r>
      <w:r w:rsidRPr="00314421">
        <w:rPr>
          <w:rFonts w:ascii="Palatino Linotype" w:hAnsi="Palatino Linotype" w:cs="Tahoma"/>
        </w:rPr>
        <w:t xml:space="preserve">cabo la </w:t>
      </w:r>
      <w:r w:rsidRPr="00314421">
        <w:rPr>
          <w:rFonts w:ascii="Palatino Linotype" w:hAnsi="Palatino Linotype" w:cs="Tahoma"/>
          <w:i/>
          <w:iCs/>
        </w:rPr>
        <w:t xml:space="preserve">reparación consecuente en favor del recurrente </w:t>
      </w:r>
      <w:r w:rsidRPr="00314421">
        <w:rPr>
          <w:rFonts w:ascii="Palatino Linotype" w:hAnsi="Palatino Linotype" w:cs="Tahoma"/>
        </w:rPr>
        <w:t xml:space="preserve">y víctima de la vulneración, </w:t>
      </w:r>
      <w:r w:rsidRPr="00314421">
        <w:rPr>
          <w:rFonts w:ascii="Palatino Linotype" w:hAnsi="Palatino Linotype" w:cs="Tahoma"/>
          <w:i/>
          <w:iCs/>
        </w:rPr>
        <w:t>previo a la emisión de</w:t>
      </w:r>
      <w:r>
        <w:rPr>
          <w:rFonts w:ascii="Palatino Linotype" w:hAnsi="Palatino Linotype" w:cs="Tahoma"/>
          <w:i/>
          <w:iCs/>
        </w:rPr>
        <w:t xml:space="preserve"> </w:t>
      </w:r>
      <w:r w:rsidRPr="00314421">
        <w:rPr>
          <w:rFonts w:ascii="Palatino Linotype" w:hAnsi="Palatino Linotype" w:cs="Tahoma"/>
          <w:i/>
          <w:iCs/>
        </w:rPr>
        <w:t>una resolución condenatoria, se entiende que los efectos que se pretendía producir con la interposición del medio</w:t>
      </w:r>
      <w:r>
        <w:rPr>
          <w:rFonts w:ascii="Palatino Linotype" w:hAnsi="Palatino Linotype" w:cs="Tahoma"/>
          <w:i/>
          <w:iCs/>
        </w:rPr>
        <w:t xml:space="preserve"> </w:t>
      </w:r>
      <w:r w:rsidRPr="00314421">
        <w:rPr>
          <w:rFonts w:ascii="Palatino Linotype" w:hAnsi="Palatino Linotype" w:cs="Tahoma"/>
          <w:i/>
          <w:iCs/>
        </w:rPr>
        <w:t>de impugnación, son satisfechas y en consecuencia, subsanadas o reparadas las violaciones pendientes de</w:t>
      </w:r>
      <w:r>
        <w:rPr>
          <w:rFonts w:ascii="Palatino Linotype" w:hAnsi="Palatino Linotype" w:cs="Tahoma"/>
          <w:i/>
          <w:iCs/>
        </w:rPr>
        <w:t xml:space="preserve"> </w:t>
      </w:r>
      <w:r w:rsidRPr="00314421">
        <w:rPr>
          <w:rFonts w:ascii="Palatino Linotype" w:hAnsi="Palatino Linotype" w:cs="Tahoma"/>
          <w:i/>
          <w:iCs/>
        </w:rPr>
        <w:t>analizar.</w:t>
      </w:r>
    </w:p>
    <w:p w14:paraId="17BE82CA" w14:textId="77777777" w:rsidR="00314421" w:rsidRPr="00314421" w:rsidRDefault="00314421" w:rsidP="00283BD6">
      <w:pPr>
        <w:spacing w:line="360" w:lineRule="auto"/>
        <w:ind w:left="567" w:right="567"/>
        <w:jc w:val="both"/>
        <w:rPr>
          <w:rFonts w:ascii="Palatino Linotype" w:hAnsi="Palatino Linotype" w:cs="Tahoma"/>
          <w:i/>
          <w:iCs/>
        </w:rPr>
      </w:pPr>
    </w:p>
    <w:p w14:paraId="02AC3290" w14:textId="77777777" w:rsidR="00314421" w:rsidRDefault="00314421" w:rsidP="00283BD6">
      <w:pPr>
        <w:spacing w:line="360" w:lineRule="auto"/>
        <w:ind w:left="567" w:right="567"/>
        <w:jc w:val="both"/>
        <w:rPr>
          <w:rFonts w:ascii="Palatino Linotype" w:hAnsi="Palatino Linotype" w:cs="Tahoma"/>
        </w:rPr>
      </w:pPr>
      <w:r w:rsidRPr="00314421">
        <w:rPr>
          <w:rFonts w:ascii="Palatino Linotype" w:hAnsi="Palatino Linotype" w:cs="Tahoma"/>
        </w:rPr>
        <w:t xml:space="preserve">Ahora bien, por lo que se refiere a las razones o motivos de inconformidad relativos a: </w:t>
      </w:r>
      <w:r w:rsidRPr="00314421">
        <w:rPr>
          <w:rFonts w:ascii="Palatino Linotype" w:hAnsi="Palatino Linotype" w:cs="Tahoma"/>
          <w:i/>
          <w:iCs/>
        </w:rPr>
        <w:t>"no se entrega</w:t>
      </w:r>
      <w:r>
        <w:rPr>
          <w:rFonts w:ascii="Palatino Linotype" w:hAnsi="Palatino Linotype" w:cs="Tahoma"/>
          <w:i/>
          <w:iCs/>
        </w:rPr>
        <w:t xml:space="preserve"> </w:t>
      </w:r>
      <w:r w:rsidRPr="00314421">
        <w:rPr>
          <w:rFonts w:ascii="Palatino Linotype" w:hAnsi="Palatino Linotype" w:cs="Tahoma"/>
          <w:i/>
          <w:iCs/>
        </w:rPr>
        <w:t>la información a pesar de que ... y correos electrónicos de los servidores públicos son PUBLICOS</w:t>
      </w:r>
      <w:r w:rsidR="00440222">
        <w:rPr>
          <w:rFonts w:ascii="Palatino Linotype" w:hAnsi="Palatino Linotype" w:cs="Tahoma"/>
          <w:i/>
          <w:iCs/>
        </w:rPr>
        <w:t xml:space="preserve"> </w:t>
      </w:r>
      <w:r w:rsidRPr="00314421">
        <w:rPr>
          <w:rFonts w:ascii="Palatino Linotype" w:hAnsi="Palatino Linotype" w:cs="Tahoma"/>
        </w:rPr>
        <w:t>(Sic.), se esgrimen las siguientes consideraciones:</w:t>
      </w:r>
    </w:p>
    <w:p w14:paraId="231C741D" w14:textId="77777777" w:rsidR="00440222" w:rsidRDefault="00440222" w:rsidP="00283BD6">
      <w:pPr>
        <w:spacing w:line="360" w:lineRule="auto"/>
        <w:ind w:left="567" w:right="567"/>
        <w:jc w:val="both"/>
        <w:rPr>
          <w:rFonts w:ascii="Palatino Linotype" w:hAnsi="Palatino Linotype" w:cs="Tahoma"/>
        </w:rPr>
      </w:pPr>
    </w:p>
    <w:p w14:paraId="159F400D" w14:textId="77777777" w:rsidR="00440222" w:rsidRDefault="00440222" w:rsidP="00283BD6">
      <w:pPr>
        <w:spacing w:line="360" w:lineRule="auto"/>
        <w:ind w:left="567" w:right="567"/>
        <w:jc w:val="both"/>
        <w:rPr>
          <w:rFonts w:ascii="Palatino Linotype" w:hAnsi="Palatino Linotype" w:cs="Tahoma"/>
        </w:rPr>
      </w:pPr>
      <w:r w:rsidRPr="00440222">
        <w:rPr>
          <w:rFonts w:ascii="Palatino Linotype" w:hAnsi="Palatino Linotype" w:cs="Tahoma"/>
        </w:rPr>
        <w:t>Del estudio de los requerimientos del solicitante en su solicitud de acceso a la información pública</w:t>
      </w:r>
      <w:r>
        <w:rPr>
          <w:rFonts w:ascii="Palatino Linotype" w:hAnsi="Palatino Linotype" w:cs="Tahoma"/>
        </w:rPr>
        <w:t xml:space="preserve"> </w:t>
      </w:r>
      <w:r w:rsidRPr="00440222">
        <w:rPr>
          <w:rFonts w:ascii="Palatino Linotype" w:hAnsi="Palatino Linotype" w:cs="Tahoma"/>
        </w:rPr>
        <w:t xml:space="preserve">00862/INFOEM/IP/2018, se advierte que únicamente refiere: </w:t>
      </w:r>
      <w:r w:rsidRPr="00440222">
        <w:rPr>
          <w:rFonts w:ascii="Palatino Linotype" w:hAnsi="Palatino Linotype" w:cs="Tahoma"/>
          <w:i/>
          <w:iCs/>
        </w:rPr>
        <w:t>"solicito de la manera más atenta el</w:t>
      </w:r>
      <w:r>
        <w:rPr>
          <w:rFonts w:ascii="Palatino Linotype" w:hAnsi="Palatino Linotype" w:cs="Tahoma"/>
          <w:i/>
          <w:iCs/>
        </w:rPr>
        <w:t xml:space="preserve"> </w:t>
      </w:r>
      <w:r w:rsidRPr="00440222">
        <w:rPr>
          <w:rFonts w:ascii="Palatino Linotype" w:hAnsi="Palatino Linotype" w:cs="Tahoma"/>
          <w:i/>
          <w:iCs/>
        </w:rPr>
        <w:t>nombre de los servidores públicos que se registraron al proceso de certificación del INFOEM, de que</w:t>
      </w:r>
      <w:r>
        <w:rPr>
          <w:rFonts w:ascii="Palatino Linotype" w:hAnsi="Palatino Linotype" w:cs="Tahoma"/>
          <w:i/>
          <w:iCs/>
        </w:rPr>
        <w:t xml:space="preserve"> </w:t>
      </w:r>
      <w:r w:rsidRPr="00440222">
        <w:rPr>
          <w:rFonts w:ascii="Palatino Linotype" w:hAnsi="Palatino Linotype" w:cs="Tahoma"/>
          <w:i/>
          <w:iCs/>
        </w:rPr>
        <w:t xml:space="preserve">municipio o institución </w:t>
      </w:r>
      <w:proofErr w:type="spellStart"/>
      <w:r w:rsidRPr="00440222">
        <w:rPr>
          <w:rFonts w:ascii="Palatino Linotype" w:hAnsi="Palatino Linotype" w:cs="Tahoma"/>
          <w:i/>
          <w:iCs/>
        </w:rPr>
        <w:t>publica</w:t>
      </w:r>
      <w:proofErr w:type="spellEnd"/>
      <w:r w:rsidRPr="00440222">
        <w:rPr>
          <w:rFonts w:ascii="Palatino Linotype" w:hAnsi="Palatino Linotype" w:cs="Tahoma"/>
          <w:i/>
          <w:iCs/>
        </w:rPr>
        <w:t xml:space="preserve"> son, cuales </w:t>
      </w:r>
      <w:proofErr w:type="spellStart"/>
      <w:r w:rsidRPr="00440222">
        <w:rPr>
          <w:rFonts w:ascii="Palatino Linotype" w:hAnsi="Palatino Linotype" w:cs="Tahoma"/>
          <w:i/>
          <w:iCs/>
        </w:rPr>
        <w:t>fu.eron</w:t>
      </w:r>
      <w:proofErr w:type="spellEnd"/>
      <w:r w:rsidRPr="00440222">
        <w:rPr>
          <w:rFonts w:ascii="Palatino Linotype" w:hAnsi="Palatino Linotype" w:cs="Tahoma"/>
          <w:i/>
          <w:iCs/>
        </w:rPr>
        <w:t xml:space="preserve"> sus calificaciones en la evaluación diagnostica y</w:t>
      </w:r>
      <w:r>
        <w:rPr>
          <w:rFonts w:ascii="Palatino Linotype" w:hAnsi="Palatino Linotype" w:cs="Tahoma"/>
          <w:i/>
          <w:iCs/>
        </w:rPr>
        <w:t xml:space="preserve"> </w:t>
      </w:r>
      <w:r w:rsidRPr="00440222">
        <w:rPr>
          <w:rFonts w:ascii="Palatino Linotype" w:hAnsi="Palatino Linotype" w:cs="Tahoma"/>
          <w:i/>
          <w:iCs/>
        </w:rPr>
        <w:t xml:space="preserve">quiero saber </w:t>
      </w:r>
      <w:proofErr w:type="spellStart"/>
      <w:r w:rsidRPr="00440222">
        <w:rPr>
          <w:rFonts w:ascii="Palatino Linotype" w:hAnsi="Palatino Linotype" w:cs="Tahoma"/>
          <w:i/>
          <w:iCs/>
        </w:rPr>
        <w:t>cuantos</w:t>
      </w:r>
      <w:proofErr w:type="spellEnd"/>
      <w:r w:rsidRPr="00440222">
        <w:rPr>
          <w:rFonts w:ascii="Palatino Linotype" w:hAnsi="Palatino Linotype" w:cs="Tahoma"/>
          <w:i/>
          <w:iCs/>
        </w:rPr>
        <w:t xml:space="preserve"> tipos de examen se realizaron con la evaluación diagnostica y de estos requiero</w:t>
      </w:r>
      <w:r>
        <w:rPr>
          <w:rFonts w:ascii="Palatino Linotype" w:hAnsi="Palatino Linotype" w:cs="Tahoma"/>
          <w:i/>
          <w:iCs/>
        </w:rPr>
        <w:t xml:space="preserve"> </w:t>
      </w:r>
      <w:r w:rsidRPr="00440222">
        <w:rPr>
          <w:rFonts w:ascii="Palatino Linotype" w:hAnsi="Palatino Linotype" w:cs="Tahoma"/>
          <w:i/>
          <w:iCs/>
        </w:rPr>
        <w:t xml:space="preserve">saber </w:t>
      </w:r>
      <w:proofErr w:type="spellStart"/>
      <w:r w:rsidRPr="00440222">
        <w:rPr>
          <w:rFonts w:ascii="Palatino Linotype" w:hAnsi="Palatino Linotype" w:cs="Tahoma"/>
          <w:i/>
          <w:iCs/>
        </w:rPr>
        <w:t>cuantas</w:t>
      </w:r>
      <w:proofErr w:type="spellEnd"/>
      <w:r w:rsidRPr="00440222">
        <w:rPr>
          <w:rFonts w:ascii="Palatino Linotype" w:hAnsi="Palatino Linotype" w:cs="Tahoma"/>
          <w:i/>
          <w:iCs/>
        </w:rPr>
        <w:t xml:space="preserve"> preguntas hicieron y de cada una saber </w:t>
      </w:r>
      <w:proofErr w:type="spellStart"/>
      <w:r w:rsidRPr="00440222">
        <w:rPr>
          <w:rFonts w:ascii="Palatino Linotype" w:hAnsi="Palatino Linotype" w:cs="Tahoma"/>
          <w:i/>
          <w:iCs/>
        </w:rPr>
        <w:t>cual</w:t>
      </w:r>
      <w:proofErr w:type="spellEnd"/>
      <w:r w:rsidRPr="00440222">
        <w:rPr>
          <w:rFonts w:ascii="Palatino Linotype" w:hAnsi="Palatino Linotype" w:cs="Tahoma"/>
          <w:i/>
          <w:iCs/>
        </w:rPr>
        <w:t xml:space="preserve"> era la respuesta correcta." </w:t>
      </w:r>
      <w:r w:rsidRPr="00440222">
        <w:rPr>
          <w:rFonts w:ascii="Palatino Linotype" w:hAnsi="Palatino Linotype" w:cs="Tahoma"/>
        </w:rPr>
        <w:t>(Sic.).</w:t>
      </w:r>
    </w:p>
    <w:p w14:paraId="1968F017" w14:textId="77777777" w:rsidR="00440222" w:rsidRPr="00440222" w:rsidRDefault="00440222" w:rsidP="00283BD6">
      <w:pPr>
        <w:spacing w:line="360" w:lineRule="auto"/>
        <w:ind w:left="567" w:right="567"/>
        <w:jc w:val="both"/>
        <w:rPr>
          <w:rFonts w:ascii="Palatino Linotype" w:hAnsi="Palatino Linotype" w:cs="Tahoma"/>
        </w:rPr>
      </w:pPr>
    </w:p>
    <w:p w14:paraId="69CF7320" w14:textId="77777777" w:rsidR="00440222" w:rsidRPr="00440222" w:rsidRDefault="00440222" w:rsidP="00283BD6">
      <w:pPr>
        <w:spacing w:line="360" w:lineRule="auto"/>
        <w:ind w:left="567" w:right="567"/>
        <w:jc w:val="both"/>
        <w:rPr>
          <w:rFonts w:ascii="Palatino Linotype" w:hAnsi="Palatino Linotype" w:cs="Tahoma"/>
        </w:rPr>
      </w:pPr>
      <w:r w:rsidRPr="00440222">
        <w:rPr>
          <w:rFonts w:ascii="Palatino Linotype" w:hAnsi="Palatino Linotype" w:cs="Tahoma"/>
        </w:rPr>
        <w:t>Hecho el anterior que, resulta procedente afirmar que en ningún momento lleva a cabo un</w:t>
      </w:r>
    </w:p>
    <w:p w14:paraId="56808B7C" w14:textId="77777777" w:rsidR="00440222" w:rsidRDefault="00440222" w:rsidP="00283BD6">
      <w:pPr>
        <w:spacing w:line="360" w:lineRule="auto"/>
        <w:ind w:left="567" w:right="567"/>
        <w:jc w:val="both"/>
        <w:rPr>
          <w:rFonts w:ascii="Palatino Linotype" w:hAnsi="Palatino Linotype" w:cs="Tahoma"/>
        </w:rPr>
      </w:pPr>
      <w:r w:rsidRPr="00440222">
        <w:rPr>
          <w:rFonts w:ascii="Palatino Linotype" w:hAnsi="Palatino Linotype" w:cs="Tahoma"/>
        </w:rPr>
        <w:t xml:space="preserve">requerimiento relativo a los </w:t>
      </w:r>
      <w:r w:rsidRPr="00440222">
        <w:rPr>
          <w:rFonts w:ascii="Palatino Linotype" w:hAnsi="Palatino Linotype" w:cs="Tahoma"/>
          <w:i/>
          <w:iCs/>
        </w:rPr>
        <w:t xml:space="preserve">correos electrónicos de los servidores públicos </w:t>
      </w:r>
      <w:r w:rsidRPr="00440222">
        <w:rPr>
          <w:rFonts w:ascii="Palatino Linotype" w:hAnsi="Palatino Linotype" w:cs="Tahoma"/>
        </w:rPr>
        <w:t>que estén inscritos en el</w:t>
      </w:r>
      <w:r>
        <w:rPr>
          <w:rFonts w:ascii="Palatino Linotype" w:hAnsi="Palatino Linotype" w:cs="Tahoma"/>
        </w:rPr>
        <w:t xml:space="preserve"> </w:t>
      </w:r>
      <w:r w:rsidRPr="00440222">
        <w:rPr>
          <w:rFonts w:ascii="Palatino Linotype" w:hAnsi="Palatino Linotype" w:cs="Tahoma"/>
        </w:rPr>
        <w:t>Proceso de Certificación.</w:t>
      </w:r>
    </w:p>
    <w:p w14:paraId="1C73ED5D" w14:textId="77777777" w:rsidR="00440222" w:rsidRPr="00440222" w:rsidRDefault="00440222" w:rsidP="00283BD6">
      <w:pPr>
        <w:spacing w:line="360" w:lineRule="auto"/>
        <w:ind w:left="567" w:right="567"/>
        <w:jc w:val="both"/>
        <w:rPr>
          <w:rFonts w:ascii="Palatino Linotype" w:hAnsi="Palatino Linotype" w:cs="Tahoma"/>
        </w:rPr>
      </w:pPr>
    </w:p>
    <w:p w14:paraId="2665D00B" w14:textId="77777777" w:rsidR="00440222" w:rsidRDefault="00440222" w:rsidP="00283BD6">
      <w:pPr>
        <w:spacing w:line="360" w:lineRule="auto"/>
        <w:ind w:left="567" w:right="567"/>
        <w:jc w:val="both"/>
        <w:rPr>
          <w:rFonts w:ascii="Palatino Linotype" w:hAnsi="Palatino Linotype" w:cs="Tahoma"/>
        </w:rPr>
      </w:pPr>
      <w:r w:rsidRPr="00440222">
        <w:rPr>
          <w:rFonts w:ascii="Palatino Linotype" w:hAnsi="Palatino Linotype" w:cs="Tahoma"/>
        </w:rPr>
        <w:lastRenderedPageBreak/>
        <w:t xml:space="preserve">En ese sentido, cuando el recurrente </w:t>
      </w:r>
      <w:r w:rsidRPr="00440222">
        <w:rPr>
          <w:rFonts w:ascii="Palatino Linotype" w:hAnsi="Palatino Linotype" w:cs="Tahoma"/>
          <w:i/>
          <w:iCs/>
        </w:rPr>
        <w:t xml:space="preserve">amplié </w:t>
      </w:r>
      <w:r w:rsidRPr="00440222">
        <w:rPr>
          <w:rFonts w:ascii="Palatino Linotype" w:hAnsi="Palatino Linotype" w:cs="Tahoma"/>
        </w:rPr>
        <w:t>su solicitud de acceso a la información pública originaria,</w:t>
      </w:r>
      <w:r>
        <w:rPr>
          <w:rFonts w:ascii="Palatino Linotype" w:hAnsi="Palatino Linotype" w:cs="Tahoma"/>
        </w:rPr>
        <w:t xml:space="preserve"> </w:t>
      </w:r>
      <w:r w:rsidRPr="00440222">
        <w:rPr>
          <w:rFonts w:ascii="Palatino Linotype" w:hAnsi="Palatino Linotype" w:cs="Tahoma"/>
        </w:rPr>
        <w:t>el recurso de revisión de mérito será desechado por cuanto a los nuevos requerimientos no</w:t>
      </w:r>
      <w:r>
        <w:rPr>
          <w:rFonts w:ascii="Palatino Linotype" w:hAnsi="Palatino Linotype" w:cs="Tahoma"/>
        </w:rPr>
        <w:t xml:space="preserve"> </w:t>
      </w:r>
      <w:r w:rsidRPr="00440222">
        <w:rPr>
          <w:rFonts w:ascii="Palatino Linotype" w:hAnsi="Palatino Linotype" w:cs="Tahoma"/>
        </w:rPr>
        <w:t>observados en principio del procedimiento de acceso a la información, pues se considera que ese</w:t>
      </w:r>
      <w:r>
        <w:rPr>
          <w:rFonts w:ascii="Palatino Linotype" w:hAnsi="Palatino Linotype" w:cs="Tahoma"/>
        </w:rPr>
        <w:t xml:space="preserve"> </w:t>
      </w:r>
      <w:r w:rsidRPr="00440222">
        <w:rPr>
          <w:rFonts w:ascii="Palatino Linotype" w:hAnsi="Palatino Linotype" w:cs="Tahoma"/>
        </w:rPr>
        <w:t xml:space="preserve">requerimiento es un </w:t>
      </w:r>
      <w:r w:rsidRPr="00440222">
        <w:rPr>
          <w:rFonts w:ascii="Palatino Linotype" w:hAnsi="Palatino Linotype" w:cs="Tahoma"/>
          <w:i/>
          <w:iCs/>
        </w:rPr>
        <w:t xml:space="preserve">Plus </w:t>
      </w:r>
      <w:proofErr w:type="spellStart"/>
      <w:r w:rsidRPr="00440222">
        <w:rPr>
          <w:rFonts w:ascii="Palatino Linotype" w:hAnsi="Palatino Linotype" w:cs="Tahoma"/>
          <w:i/>
          <w:iCs/>
        </w:rPr>
        <w:t>Petitio</w:t>
      </w:r>
      <w:proofErr w:type="spellEnd"/>
      <w:r w:rsidRPr="00440222">
        <w:rPr>
          <w:rFonts w:ascii="Palatino Linotype" w:hAnsi="Palatino Linotype" w:cs="Tahoma"/>
          <w:i/>
          <w:iCs/>
        </w:rPr>
        <w:t xml:space="preserve"> a su petición inicial que no puede abordarse, </w:t>
      </w:r>
      <w:r w:rsidRPr="00440222">
        <w:rPr>
          <w:rFonts w:ascii="Palatino Linotype" w:hAnsi="Palatino Linotype" w:cs="Tahoma"/>
        </w:rPr>
        <w:t>esto de conformidad</w:t>
      </w:r>
      <w:r>
        <w:rPr>
          <w:rFonts w:ascii="Palatino Linotype" w:hAnsi="Palatino Linotype" w:cs="Tahoma"/>
        </w:rPr>
        <w:t xml:space="preserve"> </w:t>
      </w:r>
      <w:r w:rsidRPr="00440222">
        <w:rPr>
          <w:rFonts w:ascii="Palatino Linotype" w:hAnsi="Palatino Linotype" w:cs="Tahoma"/>
        </w:rPr>
        <w:t>con lo dispuesto en el artículo 191, fracción VII de la Ley de Transparencia y Acceso a la Información</w:t>
      </w:r>
      <w:r>
        <w:rPr>
          <w:rFonts w:ascii="Palatino Linotype" w:hAnsi="Palatino Linotype" w:cs="Tahoma"/>
        </w:rPr>
        <w:t xml:space="preserve"> Pública</w:t>
      </w:r>
      <w:r w:rsidRPr="00440222">
        <w:rPr>
          <w:rFonts w:ascii="Palatino Linotype" w:hAnsi="Palatino Linotype" w:cs="Tahoma"/>
        </w:rPr>
        <w:t xml:space="preserve"> del Estado de México y Municipios, precepto normativo en cita que se transcribe:</w:t>
      </w:r>
    </w:p>
    <w:p w14:paraId="2AEB05DF" w14:textId="77777777" w:rsidR="00314421" w:rsidRDefault="00314421" w:rsidP="00283BD6">
      <w:pPr>
        <w:spacing w:line="360" w:lineRule="auto"/>
        <w:ind w:left="567" w:right="567"/>
        <w:jc w:val="both"/>
        <w:rPr>
          <w:rFonts w:ascii="Palatino Linotype" w:hAnsi="Palatino Linotype" w:cs="Tahoma"/>
        </w:rPr>
      </w:pPr>
    </w:p>
    <w:p w14:paraId="154D079E" w14:textId="77777777" w:rsidR="00440222" w:rsidRDefault="00440222" w:rsidP="00283BD6">
      <w:pPr>
        <w:spacing w:line="360" w:lineRule="auto"/>
        <w:ind w:left="567" w:right="567"/>
        <w:jc w:val="both"/>
        <w:rPr>
          <w:rFonts w:ascii="Palatino Linotype" w:hAnsi="Palatino Linotype" w:cs="Tahoma"/>
        </w:rPr>
      </w:pPr>
      <w:r w:rsidRPr="00440222">
        <w:rPr>
          <w:rFonts w:ascii="Palatino Linotype" w:hAnsi="Palatino Linotype" w:cs="Tahoma"/>
        </w:rPr>
        <w:t>Robusteciendo lo anterior, tiene aplicación el criterio del Instituto Nacional de Transparencia, Acceso</w:t>
      </w:r>
      <w:r>
        <w:rPr>
          <w:rFonts w:ascii="Palatino Linotype" w:hAnsi="Palatino Linotype" w:cs="Tahoma"/>
        </w:rPr>
        <w:t xml:space="preserve"> </w:t>
      </w:r>
      <w:r w:rsidRPr="00440222">
        <w:rPr>
          <w:rFonts w:ascii="Palatino Linotype" w:hAnsi="Palatino Linotype" w:cs="Tahoma"/>
        </w:rPr>
        <w:t>a la Información y Protección de Datos Personales bajo el número 27/10 que resulta improcedente</w:t>
      </w:r>
      <w:r>
        <w:rPr>
          <w:rFonts w:ascii="Palatino Linotype" w:hAnsi="Palatino Linotype" w:cs="Tahoma"/>
        </w:rPr>
        <w:t xml:space="preserve"> </w:t>
      </w:r>
      <w:r w:rsidRPr="00440222">
        <w:rPr>
          <w:rFonts w:ascii="Palatino Linotype" w:hAnsi="Palatino Linotype" w:cs="Tahoma"/>
        </w:rPr>
        <w:t>ampliar las solicitudes de información pública o de datos personales a través de la interposición del</w:t>
      </w:r>
      <w:r>
        <w:rPr>
          <w:rFonts w:ascii="Palatino Linotype" w:hAnsi="Palatino Linotype" w:cs="Tahoma"/>
        </w:rPr>
        <w:t xml:space="preserve"> </w:t>
      </w:r>
      <w:r w:rsidRPr="00440222">
        <w:rPr>
          <w:rFonts w:ascii="Palatino Linotype" w:hAnsi="Palatino Linotype" w:cs="Tahoma"/>
        </w:rPr>
        <w:t>recurso de revisión, como se estima acontece en el presente asunto, al aumentar datos a la solicitud</w:t>
      </w:r>
      <w:r>
        <w:rPr>
          <w:rFonts w:ascii="Palatino Linotype" w:hAnsi="Palatino Linotype" w:cs="Tahoma"/>
        </w:rPr>
        <w:t xml:space="preserve"> </w:t>
      </w:r>
      <w:r w:rsidRPr="00440222">
        <w:rPr>
          <w:rFonts w:ascii="Palatino Linotype" w:hAnsi="Palatino Linotype" w:cs="Tahoma"/>
        </w:rPr>
        <w:t>inicial, por lo que se insiste no se puede entrar al estudio de la información novedosa, criterio que</w:t>
      </w:r>
      <w:r>
        <w:rPr>
          <w:rFonts w:ascii="Palatino Linotype" w:hAnsi="Palatino Linotype" w:cs="Tahoma"/>
        </w:rPr>
        <w:t xml:space="preserve"> </w:t>
      </w:r>
      <w:r w:rsidRPr="00440222">
        <w:rPr>
          <w:rFonts w:ascii="Palatino Linotype" w:hAnsi="Palatino Linotype" w:cs="Tahoma"/>
        </w:rPr>
        <w:t>es de la literalidad siguiente:</w:t>
      </w:r>
    </w:p>
    <w:p w14:paraId="4729F670" w14:textId="77777777" w:rsidR="00314421" w:rsidRDefault="00314421" w:rsidP="00283BD6">
      <w:pPr>
        <w:spacing w:line="360" w:lineRule="auto"/>
        <w:ind w:left="567" w:right="567"/>
        <w:jc w:val="both"/>
        <w:rPr>
          <w:rFonts w:ascii="Palatino Linotype" w:hAnsi="Palatino Linotype" w:cs="Tahoma"/>
        </w:rPr>
      </w:pPr>
    </w:p>
    <w:p w14:paraId="2FE00FD0" w14:textId="77777777" w:rsidR="00440222" w:rsidRDefault="00440222" w:rsidP="00283BD6">
      <w:pPr>
        <w:spacing w:line="360" w:lineRule="auto"/>
        <w:ind w:left="567" w:right="567"/>
        <w:jc w:val="center"/>
        <w:rPr>
          <w:rFonts w:ascii="Palatino Linotype" w:hAnsi="Palatino Linotype" w:cs="Tahoma"/>
        </w:rPr>
      </w:pPr>
      <w:r>
        <w:rPr>
          <w:rFonts w:ascii="Palatino Linotype" w:hAnsi="Palatino Linotype" w:cs="Tahoma"/>
        </w:rPr>
        <w:t>[Se reproduce el Criterio 27/10 del Instituto Nacional de Transparencia, Acceso a la Información y Protección de Datos Personales]</w:t>
      </w:r>
    </w:p>
    <w:p w14:paraId="41CB7255" w14:textId="77777777" w:rsidR="00440222" w:rsidRDefault="00440222" w:rsidP="00283BD6">
      <w:pPr>
        <w:spacing w:line="360" w:lineRule="auto"/>
        <w:ind w:left="567" w:right="567"/>
        <w:jc w:val="both"/>
        <w:rPr>
          <w:rFonts w:ascii="Palatino Linotype" w:hAnsi="Palatino Linotype" w:cs="Tahoma"/>
        </w:rPr>
      </w:pPr>
    </w:p>
    <w:p w14:paraId="34EE0391" w14:textId="77777777" w:rsidR="00440222" w:rsidRDefault="00440222" w:rsidP="00283BD6">
      <w:pPr>
        <w:spacing w:line="360" w:lineRule="auto"/>
        <w:ind w:left="567" w:right="567"/>
        <w:jc w:val="both"/>
        <w:rPr>
          <w:rFonts w:ascii="Palatino Linotype" w:hAnsi="Palatino Linotype" w:cs="Tahoma"/>
        </w:rPr>
      </w:pPr>
      <w:r w:rsidRPr="00440222">
        <w:rPr>
          <w:rFonts w:ascii="Palatino Linotype" w:hAnsi="Palatino Linotype" w:cs="Tahoma"/>
        </w:rPr>
        <w:t>En concordancia con lo anterior, el llevar a cabo requerimientos de información a este Sujeto</w:t>
      </w:r>
      <w:r>
        <w:rPr>
          <w:rFonts w:ascii="Palatino Linotype" w:hAnsi="Palatino Linotype" w:cs="Tahoma"/>
        </w:rPr>
        <w:t xml:space="preserve"> </w:t>
      </w:r>
      <w:r w:rsidRPr="00440222">
        <w:rPr>
          <w:rFonts w:ascii="Palatino Linotype" w:hAnsi="Palatino Linotype" w:cs="Tahoma"/>
        </w:rPr>
        <w:t>Obligado responde a un derecho constitucional consagrado en el orden jurídico nacional, empero, el</w:t>
      </w:r>
      <w:r>
        <w:rPr>
          <w:rFonts w:ascii="Palatino Linotype" w:hAnsi="Palatino Linotype" w:cs="Tahoma"/>
        </w:rPr>
        <w:t xml:space="preserve"> </w:t>
      </w:r>
      <w:r w:rsidRPr="00440222">
        <w:rPr>
          <w:rFonts w:ascii="Palatino Linotype" w:hAnsi="Palatino Linotype" w:cs="Tahoma"/>
        </w:rPr>
        <w:t>llevarlos a cabo en el recurso de revisión del cual supuestamente se analiza las violaciones estimadas</w:t>
      </w:r>
      <w:r>
        <w:rPr>
          <w:rFonts w:ascii="Palatino Linotype" w:hAnsi="Palatino Linotype" w:cs="Tahoma"/>
        </w:rPr>
        <w:t xml:space="preserve"> </w:t>
      </w:r>
      <w:r w:rsidRPr="00440222">
        <w:rPr>
          <w:rFonts w:ascii="Palatino Linotype" w:hAnsi="Palatino Linotype" w:cs="Tahoma"/>
        </w:rPr>
        <w:t>por la respuesta a sus requerimientos originales, resultan improcedentes e ilegales tales</w:t>
      </w:r>
      <w:r>
        <w:rPr>
          <w:rFonts w:ascii="Palatino Linotype" w:hAnsi="Palatino Linotype" w:cs="Tahoma"/>
        </w:rPr>
        <w:t xml:space="preserve"> </w:t>
      </w:r>
      <w:r w:rsidRPr="00440222">
        <w:rPr>
          <w:rFonts w:ascii="Palatino Linotype" w:hAnsi="Palatino Linotype" w:cs="Tahoma"/>
        </w:rPr>
        <w:t>manifestaciones.</w:t>
      </w:r>
    </w:p>
    <w:p w14:paraId="2A0B9F9A" w14:textId="77777777" w:rsidR="00440222" w:rsidRPr="00440222" w:rsidRDefault="00440222" w:rsidP="00283BD6">
      <w:pPr>
        <w:spacing w:line="360" w:lineRule="auto"/>
        <w:ind w:left="567" w:right="567"/>
        <w:jc w:val="both"/>
        <w:rPr>
          <w:rFonts w:ascii="Palatino Linotype" w:hAnsi="Palatino Linotype" w:cs="Tahoma"/>
        </w:rPr>
      </w:pPr>
      <w:bookmarkStart w:id="0" w:name="_GoBack"/>
      <w:bookmarkEnd w:id="0"/>
    </w:p>
    <w:p w14:paraId="1AF6AD31" w14:textId="77777777" w:rsidR="00440222" w:rsidRDefault="00440222" w:rsidP="00283BD6">
      <w:pPr>
        <w:spacing w:line="360" w:lineRule="auto"/>
        <w:ind w:left="567" w:right="567"/>
        <w:jc w:val="both"/>
        <w:rPr>
          <w:rFonts w:ascii="Palatino Linotype" w:hAnsi="Palatino Linotype" w:cs="Tahoma"/>
        </w:rPr>
      </w:pPr>
      <w:r w:rsidRPr="00440222">
        <w:rPr>
          <w:rFonts w:ascii="Palatino Linotype" w:hAnsi="Palatino Linotype" w:cs="Tahoma"/>
        </w:rPr>
        <w:t>En suma, la misma Ley de Transparencia Local en referencia, estipula en su artículo 192, fracción IV,</w:t>
      </w:r>
      <w:r>
        <w:rPr>
          <w:rFonts w:ascii="Palatino Linotype" w:hAnsi="Palatino Linotype" w:cs="Tahoma"/>
        </w:rPr>
        <w:t xml:space="preserve"> </w:t>
      </w:r>
      <w:r w:rsidRPr="00440222">
        <w:rPr>
          <w:rFonts w:ascii="Palatino Linotype" w:hAnsi="Palatino Linotype" w:cs="Tahoma"/>
        </w:rPr>
        <w:t xml:space="preserve">establece que el Recurso de Revisión será sobreseído cuando admitido el </w:t>
      </w:r>
      <w:r w:rsidRPr="00440222">
        <w:rPr>
          <w:rFonts w:ascii="Palatino Linotype" w:hAnsi="Palatino Linotype" w:cs="Tahoma"/>
        </w:rPr>
        <w:lastRenderedPageBreak/>
        <w:t>Recurso aparezca una</w:t>
      </w:r>
      <w:r>
        <w:rPr>
          <w:rFonts w:ascii="Palatino Linotype" w:hAnsi="Palatino Linotype" w:cs="Tahoma"/>
        </w:rPr>
        <w:t xml:space="preserve"> </w:t>
      </w:r>
      <w:r w:rsidRPr="00440222">
        <w:rPr>
          <w:rFonts w:ascii="Palatino Linotype" w:hAnsi="Palatino Linotype" w:cs="Tahoma"/>
        </w:rPr>
        <w:t>causal de improcedencia, tal y como se comprueba en líneas anteriores; precepto normativo que se</w:t>
      </w:r>
      <w:r>
        <w:rPr>
          <w:rFonts w:ascii="Palatino Linotype" w:hAnsi="Palatino Linotype" w:cs="Tahoma"/>
        </w:rPr>
        <w:t xml:space="preserve"> </w:t>
      </w:r>
      <w:r w:rsidRPr="00440222">
        <w:rPr>
          <w:rFonts w:ascii="Palatino Linotype" w:hAnsi="Palatino Linotype" w:cs="Tahoma"/>
        </w:rPr>
        <w:t>transcribe en seguida:</w:t>
      </w:r>
    </w:p>
    <w:p w14:paraId="045EE6E7" w14:textId="77777777" w:rsidR="00440222" w:rsidRDefault="00440222" w:rsidP="00283BD6">
      <w:pPr>
        <w:spacing w:line="360" w:lineRule="auto"/>
        <w:ind w:left="567" w:right="567"/>
        <w:jc w:val="both"/>
        <w:rPr>
          <w:rFonts w:ascii="Palatino Linotype" w:hAnsi="Palatino Linotype" w:cs="Tahoma"/>
        </w:rPr>
      </w:pPr>
    </w:p>
    <w:p w14:paraId="47CCE4F0" w14:textId="77777777" w:rsidR="00440222" w:rsidRDefault="00440222" w:rsidP="00283BD6">
      <w:pPr>
        <w:spacing w:line="360" w:lineRule="auto"/>
        <w:ind w:left="567" w:right="567"/>
        <w:jc w:val="center"/>
        <w:rPr>
          <w:rFonts w:ascii="Palatino Linotype" w:hAnsi="Palatino Linotype" w:cs="Tahoma"/>
        </w:rPr>
      </w:pPr>
      <w:r>
        <w:rPr>
          <w:rFonts w:ascii="Palatino Linotype" w:hAnsi="Palatino Linotype" w:cs="Tahoma"/>
        </w:rPr>
        <w:t>[Se trascribe el artículo 192, fracción IV de la Ley citada]</w:t>
      </w:r>
    </w:p>
    <w:p w14:paraId="1A77ADCC" w14:textId="77777777" w:rsidR="00440222" w:rsidRDefault="00440222" w:rsidP="00283BD6">
      <w:pPr>
        <w:spacing w:line="360" w:lineRule="auto"/>
        <w:ind w:left="567" w:right="567"/>
        <w:jc w:val="both"/>
        <w:rPr>
          <w:rFonts w:ascii="Palatino Linotype" w:hAnsi="Palatino Linotype" w:cs="Tahoma"/>
          <w:lang w:val="es-ES_tradnl"/>
        </w:rPr>
      </w:pPr>
    </w:p>
    <w:p w14:paraId="7C532015" w14:textId="77777777" w:rsidR="00440222" w:rsidRDefault="00440222" w:rsidP="00283BD6">
      <w:pPr>
        <w:spacing w:line="360" w:lineRule="auto"/>
        <w:ind w:left="567" w:right="567"/>
        <w:jc w:val="both"/>
        <w:rPr>
          <w:rFonts w:ascii="Palatino Linotype" w:hAnsi="Palatino Linotype" w:cs="Tahoma"/>
        </w:rPr>
      </w:pPr>
      <w:r w:rsidRPr="00440222">
        <w:rPr>
          <w:rFonts w:ascii="Palatino Linotype" w:hAnsi="Palatino Linotype" w:cs="Tahoma"/>
        </w:rPr>
        <w:t>Ante tal hipótesis es que, lo procedente es declarar el sobreseimiento respecto del presente Recurso</w:t>
      </w:r>
      <w:r>
        <w:rPr>
          <w:rFonts w:ascii="Palatino Linotype" w:hAnsi="Palatino Linotype" w:cs="Tahoma"/>
        </w:rPr>
        <w:t xml:space="preserve"> </w:t>
      </w:r>
      <w:r w:rsidRPr="00440222">
        <w:rPr>
          <w:rFonts w:ascii="Palatino Linotype" w:hAnsi="Palatino Linotype" w:cs="Tahoma"/>
        </w:rPr>
        <w:t>de Revisión, por lo que respecta a los nuevos argumentos que supuestamente fueron solicitados en</w:t>
      </w:r>
      <w:r>
        <w:rPr>
          <w:rFonts w:ascii="Palatino Linotype" w:hAnsi="Palatino Linotype" w:cs="Tahoma"/>
        </w:rPr>
        <w:t xml:space="preserve"> </w:t>
      </w:r>
      <w:r w:rsidRPr="00440222">
        <w:rPr>
          <w:rFonts w:ascii="Palatino Linotype" w:hAnsi="Palatino Linotype" w:cs="Tahoma"/>
        </w:rPr>
        <w:t>origen.</w:t>
      </w:r>
    </w:p>
    <w:p w14:paraId="1C02AF94" w14:textId="77777777" w:rsidR="00440222" w:rsidRPr="00440222" w:rsidRDefault="00440222" w:rsidP="00283BD6">
      <w:pPr>
        <w:spacing w:line="360" w:lineRule="auto"/>
        <w:ind w:left="567" w:right="567"/>
        <w:jc w:val="both"/>
        <w:rPr>
          <w:rFonts w:ascii="Palatino Linotype" w:hAnsi="Palatino Linotype" w:cs="Tahoma"/>
        </w:rPr>
      </w:pPr>
    </w:p>
    <w:p w14:paraId="2E16949D" w14:textId="77777777" w:rsidR="00440222" w:rsidRDefault="00440222" w:rsidP="00283BD6">
      <w:pPr>
        <w:spacing w:line="360" w:lineRule="auto"/>
        <w:ind w:left="567" w:right="567"/>
        <w:jc w:val="both"/>
        <w:rPr>
          <w:rFonts w:ascii="Palatino Linotype" w:hAnsi="Palatino Linotype" w:cs="Tahoma"/>
        </w:rPr>
      </w:pPr>
      <w:r w:rsidRPr="00440222">
        <w:rPr>
          <w:rFonts w:ascii="Palatino Linotype" w:hAnsi="Palatino Linotype" w:cs="Tahoma"/>
        </w:rPr>
        <w:t>Finalmente, al no existir argumentos tendientes a desvirtuar el resto de la respuesta otorgada al</w:t>
      </w:r>
      <w:r>
        <w:rPr>
          <w:rFonts w:ascii="Palatino Linotype" w:hAnsi="Palatino Linotype" w:cs="Tahoma"/>
        </w:rPr>
        <w:t xml:space="preserve"> </w:t>
      </w:r>
      <w:r w:rsidRPr="00440222">
        <w:rPr>
          <w:rFonts w:ascii="Palatino Linotype" w:hAnsi="Palatino Linotype" w:cs="Tahoma"/>
        </w:rPr>
        <w:t>solicitante, es decir, al limitarse a controvertir la reserva de la información por lo que hace a los</w:t>
      </w:r>
      <w:r>
        <w:rPr>
          <w:rFonts w:ascii="Palatino Linotype" w:hAnsi="Palatino Linotype" w:cs="Tahoma"/>
        </w:rPr>
        <w:t xml:space="preserve"> </w:t>
      </w:r>
      <w:r w:rsidRPr="00440222">
        <w:rPr>
          <w:rFonts w:ascii="Palatino Linotype" w:hAnsi="Palatino Linotype" w:cs="Tahoma"/>
        </w:rPr>
        <w:t>elementos a que hace referencia en las razones o motivos de inconformidad, es que debe considerarse</w:t>
      </w:r>
      <w:r>
        <w:rPr>
          <w:rFonts w:ascii="Palatino Linotype" w:hAnsi="Palatino Linotype" w:cs="Tahoma"/>
        </w:rPr>
        <w:t xml:space="preserve"> </w:t>
      </w:r>
      <w:r w:rsidRPr="00440222">
        <w:rPr>
          <w:rFonts w:ascii="Palatino Linotype" w:hAnsi="Palatino Linotype" w:cs="Tahoma"/>
        </w:rPr>
        <w:t>insuficientes los argumentos del recurrente para revocar o modificar la respuesta de mérito.</w:t>
      </w:r>
    </w:p>
    <w:p w14:paraId="33500854" w14:textId="77777777" w:rsidR="00440222" w:rsidRPr="00440222" w:rsidRDefault="00440222" w:rsidP="00283BD6">
      <w:pPr>
        <w:spacing w:line="360" w:lineRule="auto"/>
        <w:ind w:left="567" w:right="567"/>
        <w:jc w:val="both"/>
        <w:rPr>
          <w:rFonts w:ascii="Palatino Linotype" w:hAnsi="Palatino Linotype" w:cs="Tahoma"/>
        </w:rPr>
      </w:pPr>
    </w:p>
    <w:p w14:paraId="205C4852" w14:textId="77777777" w:rsidR="00440222" w:rsidRDefault="00440222" w:rsidP="00283BD6">
      <w:pPr>
        <w:spacing w:line="360" w:lineRule="auto"/>
        <w:ind w:left="567" w:right="567"/>
        <w:jc w:val="both"/>
        <w:rPr>
          <w:rFonts w:ascii="Palatino Linotype" w:hAnsi="Palatino Linotype" w:cs="Tahoma"/>
          <w:lang w:val="es-ES_tradnl"/>
        </w:rPr>
      </w:pPr>
      <w:r w:rsidRPr="00440222">
        <w:rPr>
          <w:rFonts w:ascii="Palatino Linotype" w:hAnsi="Palatino Linotype" w:cs="Tahoma"/>
        </w:rPr>
        <w:t>Circunstancia que, encuentra sustento al omitir, por parte del recurrente, esgrimir argumentos o</w:t>
      </w:r>
      <w:r>
        <w:rPr>
          <w:rFonts w:ascii="Palatino Linotype" w:hAnsi="Palatino Linotype" w:cs="Tahoma"/>
        </w:rPr>
        <w:t xml:space="preserve"> </w:t>
      </w:r>
      <w:r w:rsidRPr="00440222">
        <w:rPr>
          <w:rFonts w:ascii="Palatino Linotype" w:hAnsi="Palatino Linotype" w:cs="Tahoma"/>
        </w:rPr>
        <w:t>mínimo de causas para inferir que se le causa una violación en virtud de la respuesta otorgada, que</w:t>
      </w:r>
      <w:r>
        <w:rPr>
          <w:rFonts w:ascii="Palatino Linotype" w:hAnsi="Palatino Linotype" w:cs="Tahoma"/>
        </w:rPr>
        <w:t xml:space="preserve"> </w:t>
      </w:r>
      <w:r w:rsidRPr="00440222">
        <w:rPr>
          <w:rFonts w:ascii="Palatino Linotype" w:hAnsi="Palatino Linotype" w:cs="Tahoma"/>
        </w:rPr>
        <w:t>evidentemente escape a lo ya previamente subsanado, es que, el impugnar la respuesta entregada</w:t>
      </w:r>
      <w:r>
        <w:rPr>
          <w:rFonts w:ascii="Palatino Linotype" w:hAnsi="Palatino Linotype" w:cs="Tahoma"/>
        </w:rPr>
        <w:t xml:space="preserve"> </w:t>
      </w:r>
      <w:r w:rsidRPr="00440222">
        <w:rPr>
          <w:rFonts w:ascii="Palatino Linotype" w:hAnsi="Palatino Linotype" w:cs="Tahoma"/>
        </w:rPr>
        <w:t>carece de argumentos suficientes para alcanzar a dilucidar las violaciones que resiente en su derecho</w:t>
      </w:r>
      <w:r>
        <w:rPr>
          <w:rFonts w:ascii="Palatino Linotype" w:hAnsi="Palatino Linotype" w:cs="Tahoma"/>
        </w:rPr>
        <w:t xml:space="preserve"> </w:t>
      </w:r>
      <w:r w:rsidRPr="00440222">
        <w:rPr>
          <w:rFonts w:ascii="Palatino Linotype" w:hAnsi="Palatino Linotype" w:cs="Tahoma"/>
        </w:rPr>
        <w:t>de acceso a la información pública.</w:t>
      </w:r>
    </w:p>
    <w:p w14:paraId="0F4F4869" w14:textId="77777777" w:rsidR="00440222" w:rsidRDefault="00440222" w:rsidP="00283BD6">
      <w:pPr>
        <w:spacing w:line="360" w:lineRule="auto"/>
        <w:ind w:left="567" w:right="567"/>
        <w:jc w:val="both"/>
        <w:rPr>
          <w:rFonts w:ascii="Palatino Linotype" w:hAnsi="Palatino Linotype" w:cs="Tahoma"/>
          <w:lang w:val="es-ES_tradnl"/>
        </w:rPr>
      </w:pPr>
    </w:p>
    <w:p w14:paraId="6F9996B8" w14:textId="77777777" w:rsidR="00440222" w:rsidRPr="00440222" w:rsidRDefault="00440222" w:rsidP="00283BD6">
      <w:pPr>
        <w:spacing w:line="360" w:lineRule="auto"/>
        <w:ind w:left="567" w:right="567"/>
        <w:jc w:val="both"/>
        <w:rPr>
          <w:rFonts w:ascii="Palatino Linotype" w:hAnsi="Palatino Linotype" w:cs="Tahoma"/>
        </w:rPr>
      </w:pPr>
      <w:r w:rsidRPr="00440222">
        <w:rPr>
          <w:rFonts w:ascii="Palatino Linotype" w:hAnsi="Palatino Linotype" w:cs="Tahoma"/>
        </w:rPr>
        <w:t>En conclusión, con la emisión del informe de la Dirección de Capacitación, Certificación y Políticas</w:t>
      </w:r>
      <w:r>
        <w:rPr>
          <w:rFonts w:ascii="Palatino Linotype" w:hAnsi="Palatino Linotype" w:cs="Tahoma"/>
        </w:rPr>
        <w:t xml:space="preserve"> </w:t>
      </w:r>
      <w:r w:rsidRPr="00440222">
        <w:rPr>
          <w:rFonts w:ascii="Palatino Linotype" w:hAnsi="Palatino Linotype" w:cs="Tahoma"/>
        </w:rPr>
        <w:t>Públicas, en la cual se pone a disposición del recurrente la información que manifestaba violatoria</w:t>
      </w:r>
      <w:r>
        <w:rPr>
          <w:rFonts w:ascii="Palatino Linotype" w:hAnsi="Palatino Linotype" w:cs="Tahoma"/>
        </w:rPr>
        <w:t xml:space="preserve"> </w:t>
      </w:r>
      <w:r w:rsidRPr="00440222">
        <w:rPr>
          <w:rFonts w:ascii="Palatino Linotype" w:hAnsi="Palatino Linotype" w:cs="Tahoma"/>
        </w:rPr>
        <w:t>por su falta de entrega, es que, debe ser Sobreseído el presente Recurso de Revisión, esto por carecer</w:t>
      </w:r>
      <w:r>
        <w:rPr>
          <w:rFonts w:ascii="Palatino Linotype" w:hAnsi="Palatino Linotype" w:cs="Tahoma"/>
        </w:rPr>
        <w:t xml:space="preserve"> </w:t>
      </w:r>
      <w:r w:rsidRPr="00440222">
        <w:rPr>
          <w:rFonts w:ascii="Palatino Linotype" w:hAnsi="Palatino Linotype" w:cs="Tahoma"/>
        </w:rPr>
        <w:t>de objeto y materia de estudio.</w:t>
      </w:r>
    </w:p>
    <w:p w14:paraId="723801FC" w14:textId="77777777" w:rsidR="00440222" w:rsidRDefault="00440222" w:rsidP="00283BD6">
      <w:pPr>
        <w:spacing w:line="360" w:lineRule="auto"/>
        <w:ind w:left="567" w:right="567"/>
        <w:jc w:val="both"/>
        <w:rPr>
          <w:rFonts w:ascii="Palatino Linotype" w:hAnsi="Palatino Linotype" w:cs="Tahoma"/>
        </w:rPr>
      </w:pPr>
    </w:p>
    <w:p w14:paraId="69B1052C" w14:textId="77777777" w:rsidR="00440222" w:rsidRDefault="00440222" w:rsidP="00283BD6">
      <w:pPr>
        <w:spacing w:line="360" w:lineRule="auto"/>
        <w:ind w:left="567" w:right="567"/>
        <w:jc w:val="both"/>
        <w:rPr>
          <w:rFonts w:ascii="Palatino Linotype" w:hAnsi="Palatino Linotype" w:cs="Tahoma"/>
        </w:rPr>
      </w:pPr>
      <w:r w:rsidRPr="00440222">
        <w:rPr>
          <w:rFonts w:ascii="Palatino Linotype" w:hAnsi="Palatino Linotype" w:cs="Tahoma"/>
        </w:rPr>
        <w:t>Es por todo lo anteriormente expuesto que, atentamente le pido se sirva:</w:t>
      </w:r>
    </w:p>
    <w:p w14:paraId="47206717" w14:textId="77777777" w:rsidR="00440222" w:rsidRPr="00440222" w:rsidRDefault="00440222" w:rsidP="00283BD6">
      <w:pPr>
        <w:spacing w:line="360" w:lineRule="auto"/>
        <w:ind w:left="567" w:right="567"/>
        <w:jc w:val="both"/>
        <w:rPr>
          <w:rFonts w:ascii="Palatino Linotype" w:hAnsi="Palatino Linotype" w:cs="Tahoma"/>
        </w:rPr>
      </w:pPr>
    </w:p>
    <w:p w14:paraId="411FABBB" w14:textId="77777777" w:rsidR="00440222" w:rsidRDefault="00440222" w:rsidP="00283BD6">
      <w:pPr>
        <w:spacing w:line="360" w:lineRule="auto"/>
        <w:ind w:left="567" w:right="567"/>
        <w:jc w:val="both"/>
        <w:rPr>
          <w:rFonts w:ascii="Palatino Linotype" w:hAnsi="Palatino Linotype" w:cs="Tahoma"/>
        </w:rPr>
      </w:pPr>
      <w:r w:rsidRPr="00440222">
        <w:rPr>
          <w:rFonts w:ascii="Palatino Linotype" w:hAnsi="Palatino Linotype" w:cs="Tahoma"/>
          <w:b/>
          <w:bCs/>
        </w:rPr>
        <w:t xml:space="preserve">PRIMERO.- </w:t>
      </w:r>
      <w:r w:rsidRPr="00440222">
        <w:rPr>
          <w:rFonts w:ascii="Palatino Linotype" w:hAnsi="Palatino Linotype" w:cs="Tahoma"/>
        </w:rPr>
        <w:t>Tener por presentado en tiempo y forma el presente ocurso rindiendo el informe</w:t>
      </w:r>
      <w:r>
        <w:rPr>
          <w:rFonts w:ascii="Palatino Linotype" w:hAnsi="Palatino Linotype" w:cs="Tahoma"/>
        </w:rPr>
        <w:t xml:space="preserve"> </w:t>
      </w:r>
      <w:r w:rsidRPr="00440222">
        <w:rPr>
          <w:rFonts w:ascii="Palatino Linotype" w:hAnsi="Palatino Linotype" w:cs="Tahoma"/>
        </w:rPr>
        <w:t>justificado en el recurso de revisión anotado al rubro del presente escrito.</w:t>
      </w:r>
    </w:p>
    <w:p w14:paraId="770BFE9F" w14:textId="77777777" w:rsidR="00440222" w:rsidRPr="00440222" w:rsidRDefault="00440222" w:rsidP="00283BD6">
      <w:pPr>
        <w:spacing w:line="360" w:lineRule="auto"/>
        <w:ind w:left="567" w:right="567"/>
        <w:jc w:val="both"/>
        <w:rPr>
          <w:rFonts w:ascii="Palatino Linotype" w:hAnsi="Palatino Linotype" w:cs="Tahoma"/>
        </w:rPr>
      </w:pPr>
    </w:p>
    <w:p w14:paraId="223403DD" w14:textId="77777777" w:rsidR="00440222" w:rsidRDefault="00440222" w:rsidP="00283BD6">
      <w:pPr>
        <w:spacing w:line="360" w:lineRule="auto"/>
        <w:ind w:left="567" w:right="567"/>
        <w:jc w:val="both"/>
        <w:rPr>
          <w:rFonts w:ascii="Palatino Linotype" w:hAnsi="Palatino Linotype" w:cs="Tahoma"/>
          <w:lang w:val="es-ES_tradnl"/>
        </w:rPr>
      </w:pPr>
      <w:r w:rsidRPr="00440222">
        <w:rPr>
          <w:rFonts w:ascii="Palatino Linotype" w:hAnsi="Palatino Linotype" w:cs="Tahoma"/>
          <w:b/>
          <w:bCs/>
        </w:rPr>
        <w:t xml:space="preserve">SEGUNDO.- </w:t>
      </w:r>
      <w:r w:rsidRPr="00440222">
        <w:rPr>
          <w:rFonts w:ascii="Palatino Linotype" w:hAnsi="Palatino Linotype" w:cs="Tahoma"/>
        </w:rPr>
        <w:t>Tener por hechas las manifestaciones antes vertidas y en su momento y, previos los</w:t>
      </w:r>
      <w:r>
        <w:rPr>
          <w:rFonts w:ascii="Palatino Linotype" w:hAnsi="Palatino Linotype" w:cs="Tahoma"/>
        </w:rPr>
        <w:t xml:space="preserve"> </w:t>
      </w:r>
      <w:r w:rsidRPr="00440222">
        <w:rPr>
          <w:rFonts w:ascii="Palatino Linotype" w:hAnsi="Palatino Linotype" w:cs="Tahoma"/>
        </w:rPr>
        <w:t xml:space="preserve">trámites de ley, se </w:t>
      </w:r>
      <w:r w:rsidRPr="00440222">
        <w:rPr>
          <w:rFonts w:ascii="Palatino Linotype" w:hAnsi="Palatino Linotype" w:cs="Tahoma"/>
          <w:b/>
          <w:bCs/>
        </w:rPr>
        <w:t xml:space="preserve">SOBRESEA </w:t>
      </w:r>
      <w:r w:rsidRPr="00440222">
        <w:rPr>
          <w:rFonts w:ascii="Palatino Linotype" w:hAnsi="Palatino Linotype" w:cs="Tahoma"/>
        </w:rPr>
        <w:t>el presente Recurso de Revisión.</w:t>
      </w:r>
    </w:p>
    <w:p w14:paraId="4084F08E" w14:textId="77777777" w:rsidR="002E343B" w:rsidRPr="002E343B" w:rsidRDefault="002E343B" w:rsidP="00283BD6">
      <w:pPr>
        <w:spacing w:line="360" w:lineRule="auto"/>
        <w:ind w:left="567" w:right="567"/>
        <w:jc w:val="both"/>
        <w:rPr>
          <w:rFonts w:ascii="Palatino Linotype" w:hAnsi="Palatino Linotype" w:cs="Tahoma"/>
          <w:lang w:val="es-ES_tradnl"/>
        </w:rPr>
      </w:pPr>
      <w:r w:rsidRPr="002E343B">
        <w:rPr>
          <w:rFonts w:ascii="Palatino Linotype" w:hAnsi="Palatino Linotype" w:cs="Tahoma"/>
          <w:lang w:val="es-ES_tradnl"/>
        </w:rPr>
        <w:t>…”</w:t>
      </w:r>
    </w:p>
    <w:p w14:paraId="470D4510" w14:textId="77777777" w:rsidR="002E343B" w:rsidRDefault="002E343B" w:rsidP="00283BD6">
      <w:pPr>
        <w:spacing w:line="360" w:lineRule="auto"/>
        <w:jc w:val="both"/>
        <w:rPr>
          <w:rFonts w:ascii="Palatino Linotype" w:hAnsi="Palatino Linotype" w:cs="Tahoma"/>
          <w:sz w:val="22"/>
          <w:szCs w:val="22"/>
          <w:lang w:val="es-ES_tradnl"/>
        </w:rPr>
      </w:pPr>
    </w:p>
    <w:p w14:paraId="631F499B" w14:textId="77777777" w:rsidR="002E343B" w:rsidRDefault="002E343B" w:rsidP="00283BD6">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 xml:space="preserve">El </w:t>
      </w:r>
      <w:r w:rsidR="00207A7A">
        <w:rPr>
          <w:rFonts w:ascii="Palatino Linotype" w:hAnsi="Palatino Linotype" w:cs="Tahoma"/>
          <w:sz w:val="22"/>
          <w:szCs w:val="22"/>
          <w:lang w:val="es-ES_tradnl"/>
        </w:rPr>
        <w:t>Sujeto Obligado</w:t>
      </w:r>
      <w:r>
        <w:rPr>
          <w:rFonts w:ascii="Palatino Linotype" w:hAnsi="Palatino Linotype" w:cs="Tahoma"/>
          <w:sz w:val="22"/>
          <w:szCs w:val="22"/>
          <w:lang w:val="es-ES_tradnl"/>
        </w:rPr>
        <w:t xml:space="preserve"> adjuntó la digitalización de los siguientes documentos:</w:t>
      </w:r>
    </w:p>
    <w:p w14:paraId="4257B47F" w14:textId="77777777" w:rsidR="001B63A0" w:rsidRDefault="001B63A0" w:rsidP="00283BD6">
      <w:pPr>
        <w:spacing w:line="360" w:lineRule="auto"/>
        <w:jc w:val="both"/>
        <w:rPr>
          <w:rFonts w:ascii="Palatino Linotype" w:hAnsi="Palatino Linotype" w:cs="Tahoma"/>
          <w:sz w:val="22"/>
          <w:szCs w:val="22"/>
          <w:lang w:val="es-ES_tradnl"/>
        </w:rPr>
      </w:pPr>
    </w:p>
    <w:p w14:paraId="39B44946" w14:textId="77777777" w:rsidR="00207A7A" w:rsidRDefault="00207A7A" w:rsidP="00283BD6">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 xml:space="preserve">i) </w:t>
      </w:r>
      <w:r w:rsidR="00440222">
        <w:rPr>
          <w:rFonts w:ascii="Palatino Linotype" w:hAnsi="Palatino Linotype" w:cs="Tahoma"/>
          <w:sz w:val="22"/>
          <w:szCs w:val="22"/>
          <w:lang w:val="es-ES_tradnl"/>
        </w:rPr>
        <w:t>Registros de servidores públicos en proceso de certificación de competencia laboral EC1057 “Garantizar el Derecho de Acceso a la Información Pública”.</w:t>
      </w:r>
    </w:p>
    <w:p w14:paraId="546BD3CD" w14:textId="77777777" w:rsidR="000C0056" w:rsidRDefault="000C0056" w:rsidP="00283BD6">
      <w:pPr>
        <w:spacing w:line="360" w:lineRule="auto"/>
        <w:jc w:val="both"/>
        <w:rPr>
          <w:rFonts w:ascii="Palatino Linotype" w:hAnsi="Palatino Linotype" w:cs="Tahoma"/>
          <w:sz w:val="22"/>
          <w:szCs w:val="22"/>
          <w:lang w:val="es-ES_tradnl"/>
        </w:rPr>
      </w:pPr>
    </w:p>
    <w:p w14:paraId="47A9435A" w14:textId="77777777" w:rsidR="000C0056" w:rsidRDefault="000C0056" w:rsidP="00283BD6">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ii) Acta número ACT/INFOEM/EXT/COMT/60ª/2018, de la Sexagésima Sesión Extraordinaria, suscrita por el Comité de Transparencia del Sujeto Obligado, el veintiséis de octubre de dos mil dieciocho, mediante la cual revocó la reserva de los nombres de los candidatos entendiéndose por éstos los nombres de los servidores públicos inscritos al proceso de certificación y los municipios o instituciones públicas a las que pertenecen; sin embargo reiteró la reserva total de la información relacionada con los hechos, actividades y/o procedimientos, expedientes de los candidatos, así como evaluación diagnóstica y sus reactivos y respuestas correctas que aún no han sido declaradas verdaderas, así como los argumentos, pruebas, actividades, respuestas y expectativas de cada uno de los candidatos, en virtud de que el proceso de certificación de competencias laborables bajo el Estándar EC-1057 “Garantizar el Derecho de Acceso a la Información Pública”.</w:t>
      </w:r>
    </w:p>
    <w:p w14:paraId="4389B268" w14:textId="77777777" w:rsidR="000C0056" w:rsidRDefault="000C0056" w:rsidP="00283BD6">
      <w:pPr>
        <w:spacing w:line="360" w:lineRule="auto"/>
        <w:jc w:val="both"/>
        <w:rPr>
          <w:rFonts w:ascii="Palatino Linotype" w:hAnsi="Palatino Linotype" w:cs="Tahoma"/>
          <w:sz w:val="22"/>
          <w:szCs w:val="22"/>
          <w:lang w:val="es-ES_tradnl"/>
        </w:rPr>
      </w:pPr>
    </w:p>
    <w:p w14:paraId="148E0A0A" w14:textId="77777777" w:rsidR="000C0056" w:rsidRDefault="000C0056" w:rsidP="00283BD6">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lastRenderedPageBreak/>
        <w:t>iii)</w:t>
      </w:r>
      <w:r w:rsidR="005733F9">
        <w:rPr>
          <w:rFonts w:ascii="Palatino Linotype" w:hAnsi="Palatino Linotype" w:cs="Tahoma"/>
          <w:sz w:val="22"/>
          <w:szCs w:val="22"/>
          <w:lang w:val="es-ES_tradnl"/>
        </w:rPr>
        <w:t xml:space="preserve"> Oficio número INFOEM/DCCPP/317/2018, del veintiséis de octubre de dos mil dieciocho, suscrito por la Directora de Capacitación, Certificación y Políticas Públicas y dirigido a la Titular de la Unidad de Transparencia, ambos del Sujeto Obligado, por medio del cual emitió su Informe Justificado.</w:t>
      </w:r>
    </w:p>
    <w:p w14:paraId="2823D556" w14:textId="77777777" w:rsidR="000C0056" w:rsidRDefault="000C0056" w:rsidP="00283BD6">
      <w:pPr>
        <w:spacing w:line="360" w:lineRule="auto"/>
        <w:jc w:val="both"/>
        <w:rPr>
          <w:rFonts w:ascii="Palatino Linotype" w:hAnsi="Palatino Linotype" w:cs="Tahoma"/>
          <w:sz w:val="22"/>
          <w:szCs w:val="22"/>
          <w:lang w:val="es-ES_tradnl"/>
        </w:rPr>
      </w:pPr>
    </w:p>
    <w:p w14:paraId="01BC0476" w14:textId="77777777" w:rsidR="000C0056" w:rsidRDefault="000C0056" w:rsidP="00283BD6">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iv)</w:t>
      </w:r>
      <w:r w:rsidR="005733F9">
        <w:rPr>
          <w:rFonts w:ascii="Palatino Linotype" w:hAnsi="Palatino Linotype" w:cs="Tahoma"/>
          <w:sz w:val="22"/>
          <w:szCs w:val="22"/>
          <w:lang w:val="es-ES_tradnl"/>
        </w:rPr>
        <w:t xml:space="preserve"> Oficio número INFOEM/UT/855/2018, del veinticinco de octubre de dos mil dieciocho, suscrito por la Titular de la Unidad de Transparencia, por medio del cual convoca al Comité de Transparencia, a efecto de analizar la información solicitada.</w:t>
      </w:r>
    </w:p>
    <w:p w14:paraId="2503C988" w14:textId="77777777" w:rsidR="000C0056" w:rsidRDefault="000C0056" w:rsidP="00283BD6">
      <w:pPr>
        <w:spacing w:line="360" w:lineRule="auto"/>
        <w:jc w:val="both"/>
        <w:rPr>
          <w:rFonts w:ascii="Palatino Linotype" w:hAnsi="Palatino Linotype" w:cs="Tahoma"/>
          <w:sz w:val="22"/>
          <w:szCs w:val="22"/>
          <w:lang w:val="es-ES_tradnl"/>
        </w:rPr>
      </w:pPr>
    </w:p>
    <w:p w14:paraId="1D5735C3" w14:textId="77777777" w:rsidR="000C0056" w:rsidRDefault="000C0056" w:rsidP="00283BD6">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v)</w:t>
      </w:r>
      <w:r w:rsidR="005733F9">
        <w:rPr>
          <w:rFonts w:ascii="Palatino Linotype" w:hAnsi="Palatino Linotype" w:cs="Tahoma"/>
          <w:sz w:val="22"/>
          <w:szCs w:val="22"/>
          <w:lang w:val="es-ES_tradnl"/>
        </w:rPr>
        <w:t xml:space="preserve"> Oficio número INFOEM/UT/829/2018, del dieciocho de octubre de dos mil dieciocho, suscrito por la Titular de la Unidad de Transparencia, dirigido a la Dirección de Capacitación, Certificación y Políticas Públicas, ambos del Sujeto Obligado, por medio del cual solicitó rindiera su Informe Justificado.</w:t>
      </w:r>
    </w:p>
    <w:p w14:paraId="35B62BAB" w14:textId="77777777" w:rsidR="00440222" w:rsidRDefault="00440222" w:rsidP="00283BD6">
      <w:pPr>
        <w:spacing w:line="360" w:lineRule="auto"/>
        <w:ind w:left="567" w:right="567"/>
        <w:jc w:val="both"/>
        <w:rPr>
          <w:rFonts w:ascii="Palatino Linotype" w:hAnsi="Palatino Linotype" w:cs="Tahoma"/>
          <w:lang w:val="es-ES_tradnl"/>
        </w:rPr>
      </w:pPr>
    </w:p>
    <w:p w14:paraId="28B610F2" w14:textId="77777777" w:rsidR="005733F9" w:rsidRDefault="0061115C" w:rsidP="00283BD6">
      <w:pPr>
        <w:spacing w:line="360" w:lineRule="auto"/>
        <w:jc w:val="both"/>
        <w:rPr>
          <w:rFonts w:ascii="Palatino Linotype" w:hAnsi="Palatino Linotype" w:cs="Tahoma"/>
          <w:b/>
          <w:sz w:val="22"/>
          <w:szCs w:val="22"/>
        </w:rPr>
      </w:pPr>
      <w:r w:rsidRPr="00F67BDF">
        <w:rPr>
          <w:rFonts w:ascii="Palatino Linotype" w:hAnsi="Palatino Linotype" w:cs="Tahoma"/>
          <w:b/>
          <w:sz w:val="22"/>
          <w:szCs w:val="22"/>
        </w:rPr>
        <w:t xml:space="preserve">d) </w:t>
      </w:r>
      <w:r w:rsidR="005733F9">
        <w:rPr>
          <w:rFonts w:ascii="Palatino Linotype" w:hAnsi="Palatino Linotype" w:cs="Tahoma"/>
          <w:b/>
          <w:sz w:val="22"/>
          <w:szCs w:val="22"/>
        </w:rPr>
        <w:t>Vista del Informe Justificado.</w:t>
      </w:r>
      <w:r w:rsidR="00133C26">
        <w:rPr>
          <w:rFonts w:ascii="Palatino Linotype" w:hAnsi="Palatino Linotype" w:cs="Tahoma"/>
          <w:b/>
          <w:sz w:val="22"/>
          <w:szCs w:val="22"/>
        </w:rPr>
        <w:t xml:space="preserve"> </w:t>
      </w:r>
      <w:r w:rsidR="00133C26" w:rsidRPr="004E591C">
        <w:rPr>
          <w:rFonts w:ascii="Palatino Linotype" w:hAnsi="Palatino Linotype" w:cs="Tahoma"/>
          <w:sz w:val="22"/>
          <w:szCs w:val="22"/>
        </w:rPr>
        <w:t xml:space="preserve">El </w:t>
      </w:r>
      <w:r w:rsidR="00133C26">
        <w:rPr>
          <w:rFonts w:ascii="Palatino Linotype" w:hAnsi="Palatino Linotype" w:cs="Tahoma"/>
          <w:sz w:val="22"/>
          <w:szCs w:val="22"/>
        </w:rPr>
        <w:t>veinte de noviembre</w:t>
      </w:r>
      <w:r w:rsidR="00133C26" w:rsidRPr="004E591C">
        <w:rPr>
          <w:rFonts w:ascii="Palatino Linotype" w:hAnsi="Palatino Linotype" w:cs="Tahoma"/>
          <w:sz w:val="22"/>
          <w:szCs w:val="22"/>
        </w:rPr>
        <w:t xml:space="preserve"> del dos mil dieciocho, se dictó acuerdo mediante el cual se puso a la vista del particular, los Informes Justificados entregados por el Sujeto Obligado de los recursos citados al rubro, así como </w:t>
      </w:r>
      <w:r w:rsidR="00133C26">
        <w:rPr>
          <w:rFonts w:ascii="Palatino Linotype" w:hAnsi="Palatino Linotype" w:cs="Tahoma"/>
          <w:sz w:val="22"/>
          <w:szCs w:val="22"/>
        </w:rPr>
        <w:t>los</w:t>
      </w:r>
      <w:r w:rsidR="00133C26" w:rsidRPr="004E591C">
        <w:rPr>
          <w:rFonts w:ascii="Palatino Linotype" w:hAnsi="Palatino Linotype" w:cs="Tahoma"/>
          <w:sz w:val="22"/>
          <w:szCs w:val="22"/>
        </w:rPr>
        <w:t xml:space="preserve"> documentos adjuntos, por haber modificado en parte su respuesta inicial, el cual fue notificado a las partes, en esa misma fecha, a través del Sistema de Acceso a la Información Mexiquense (SAIMEX). No obstante</w:t>
      </w:r>
      <w:r w:rsidR="00133C26" w:rsidRPr="004E591C">
        <w:rPr>
          <w:rFonts w:ascii="Palatino Linotype" w:hAnsi="Palatino Linotype" w:cs="Tahoma"/>
          <w:bCs/>
          <w:iCs/>
          <w:sz w:val="22"/>
          <w:szCs w:val="22"/>
          <w:lang w:val="es-ES_tradnl"/>
        </w:rPr>
        <w:t>, el recurrente omitió realizar manifestación alguna que a su derecho conviniera y asistiera</w:t>
      </w:r>
      <w:r w:rsidR="00133C26" w:rsidRPr="004E591C">
        <w:rPr>
          <w:rFonts w:ascii="Palatino Linotype" w:hAnsi="Palatino Linotype" w:cs="Tahoma"/>
          <w:bCs/>
          <w:iCs/>
          <w:sz w:val="22"/>
          <w:szCs w:val="22"/>
        </w:rPr>
        <w:t>.</w:t>
      </w:r>
    </w:p>
    <w:p w14:paraId="6BB4D4E0" w14:textId="77777777" w:rsidR="005733F9" w:rsidRDefault="005733F9" w:rsidP="00283BD6">
      <w:pPr>
        <w:spacing w:line="360" w:lineRule="auto"/>
        <w:jc w:val="both"/>
        <w:rPr>
          <w:rFonts w:ascii="Palatino Linotype" w:hAnsi="Palatino Linotype" w:cs="Tahoma"/>
          <w:b/>
          <w:sz w:val="22"/>
          <w:szCs w:val="22"/>
        </w:rPr>
      </w:pPr>
    </w:p>
    <w:p w14:paraId="135781B9" w14:textId="5EA7D410" w:rsidR="00B31222" w:rsidRDefault="005733F9" w:rsidP="00283BD6">
      <w:pPr>
        <w:spacing w:line="360" w:lineRule="auto"/>
        <w:jc w:val="both"/>
        <w:rPr>
          <w:rFonts w:ascii="Palatino Linotype" w:hAnsi="Palatino Linotype" w:cs="Tahoma"/>
          <w:sz w:val="22"/>
          <w:szCs w:val="22"/>
        </w:rPr>
      </w:pPr>
      <w:r>
        <w:rPr>
          <w:rFonts w:ascii="Palatino Linotype" w:hAnsi="Palatino Linotype" w:cs="Tahoma"/>
          <w:b/>
          <w:sz w:val="22"/>
          <w:szCs w:val="22"/>
        </w:rPr>
        <w:t xml:space="preserve">e) </w:t>
      </w:r>
      <w:r w:rsidR="00B31222" w:rsidRPr="00F67BDF">
        <w:rPr>
          <w:rFonts w:ascii="Palatino Linotype" w:hAnsi="Palatino Linotype" w:cs="Tahoma"/>
          <w:b/>
          <w:sz w:val="22"/>
          <w:szCs w:val="22"/>
        </w:rPr>
        <w:t>Cierre de instrucción</w:t>
      </w:r>
      <w:r w:rsidR="008E5077" w:rsidRPr="00F67BDF">
        <w:rPr>
          <w:rFonts w:ascii="Palatino Linotype" w:hAnsi="Palatino Linotype" w:cs="Tahoma"/>
          <w:b/>
          <w:sz w:val="22"/>
          <w:szCs w:val="22"/>
        </w:rPr>
        <w:t>.</w:t>
      </w:r>
      <w:r w:rsidR="00B31222" w:rsidRPr="00F67BDF">
        <w:rPr>
          <w:rFonts w:ascii="Palatino Linotype" w:hAnsi="Palatino Linotype" w:cs="Tahoma"/>
          <w:sz w:val="22"/>
          <w:szCs w:val="22"/>
        </w:rPr>
        <w:t xml:space="preserve"> El </w:t>
      </w:r>
      <w:r w:rsidR="000D69B6">
        <w:rPr>
          <w:rFonts w:ascii="Palatino Linotype" w:hAnsi="Palatino Linotype" w:cs="Tahoma"/>
          <w:sz w:val="22"/>
          <w:szCs w:val="22"/>
        </w:rPr>
        <w:t>treinta</w:t>
      </w:r>
      <w:r w:rsidR="00494D42" w:rsidRPr="00F67BDF">
        <w:rPr>
          <w:rFonts w:ascii="Palatino Linotype" w:hAnsi="Palatino Linotype" w:cs="Tahoma"/>
          <w:sz w:val="22"/>
          <w:szCs w:val="22"/>
        </w:rPr>
        <w:t xml:space="preserve"> de </w:t>
      </w:r>
      <w:r w:rsidR="00133C26">
        <w:rPr>
          <w:rFonts w:ascii="Palatino Linotype" w:hAnsi="Palatino Linotype" w:cs="Tahoma"/>
          <w:sz w:val="22"/>
          <w:szCs w:val="22"/>
        </w:rPr>
        <w:t>noviembre</w:t>
      </w:r>
      <w:r w:rsidR="00B31222" w:rsidRPr="00F67BDF">
        <w:rPr>
          <w:rFonts w:ascii="Palatino Linotype" w:hAnsi="Palatino Linotype" w:cs="Tahoma"/>
          <w:sz w:val="22"/>
          <w:szCs w:val="22"/>
        </w:rPr>
        <w:t xml:space="preserve"> de dos mil dieciocho, al no existir diligencias pendientes por desahogar, se emitió el acuerdo por medio del cual se declaró cerrada la instrucción</w:t>
      </w:r>
      <w:r w:rsidR="008839DA" w:rsidRPr="00F67BDF">
        <w:rPr>
          <w:rFonts w:ascii="Palatino Linotype" w:hAnsi="Palatino Linotype" w:cs="Tahoma"/>
          <w:sz w:val="22"/>
          <w:szCs w:val="22"/>
        </w:rPr>
        <w:t xml:space="preserve"> y se determinó</w:t>
      </w:r>
      <w:r w:rsidR="00FD6F40">
        <w:rPr>
          <w:rFonts w:ascii="Palatino Linotype" w:hAnsi="Palatino Linotype" w:cs="Tahoma"/>
          <w:sz w:val="22"/>
          <w:szCs w:val="22"/>
        </w:rPr>
        <w:t xml:space="preserve"> </w:t>
      </w:r>
      <w:r w:rsidR="008839DA" w:rsidRPr="00F67BDF">
        <w:rPr>
          <w:rFonts w:ascii="Palatino Linotype" w:hAnsi="Palatino Linotype" w:cs="Tahoma"/>
          <w:sz w:val="22"/>
          <w:szCs w:val="22"/>
        </w:rPr>
        <w:t xml:space="preserve">pasar </w:t>
      </w:r>
      <w:r w:rsidR="00B31222" w:rsidRPr="00F67BDF">
        <w:rPr>
          <w:rFonts w:ascii="Palatino Linotype" w:hAnsi="Palatino Linotype" w:cs="Tahoma"/>
          <w:sz w:val="22"/>
          <w:szCs w:val="22"/>
        </w:rPr>
        <w:t>el expediente a resolución, en términos de lo dispuesto en los artículos 1</w:t>
      </w:r>
      <w:r w:rsidR="0048519E" w:rsidRPr="00F67BDF">
        <w:rPr>
          <w:rFonts w:ascii="Palatino Linotype" w:hAnsi="Palatino Linotype" w:cs="Tahoma"/>
          <w:sz w:val="22"/>
          <w:szCs w:val="22"/>
        </w:rPr>
        <w:t>85</w:t>
      </w:r>
      <w:r w:rsidR="00B31222" w:rsidRPr="00F67BDF">
        <w:rPr>
          <w:rFonts w:ascii="Palatino Linotype" w:hAnsi="Palatino Linotype" w:cs="Tahoma"/>
          <w:sz w:val="22"/>
          <w:szCs w:val="22"/>
        </w:rPr>
        <w:t xml:space="preserve">, fracciones VI y VIII de la Ley </w:t>
      </w:r>
      <w:r w:rsidR="0048519E" w:rsidRPr="00F67BDF">
        <w:rPr>
          <w:rFonts w:ascii="Palatino Linotype" w:hAnsi="Palatino Linotype" w:cs="Tahoma"/>
          <w:sz w:val="22"/>
          <w:szCs w:val="22"/>
        </w:rPr>
        <w:t xml:space="preserve">de Transparencia y Acceso a la Información </w:t>
      </w:r>
      <w:r w:rsidR="0048519E" w:rsidRPr="00F67BDF">
        <w:rPr>
          <w:rFonts w:ascii="Palatino Linotype" w:hAnsi="Palatino Linotype" w:cs="Tahoma"/>
          <w:sz w:val="22"/>
          <w:szCs w:val="22"/>
        </w:rPr>
        <w:lastRenderedPageBreak/>
        <w:t>Pública del Estado de México y Municipios</w:t>
      </w:r>
      <w:r w:rsidR="00B31222" w:rsidRPr="00F67BDF">
        <w:rPr>
          <w:rFonts w:ascii="Palatino Linotype" w:hAnsi="Palatino Linotype" w:cs="Tahoma"/>
          <w:sz w:val="22"/>
          <w:szCs w:val="22"/>
        </w:rPr>
        <w:t xml:space="preserve">, mismo que fue notificado a las partes </w:t>
      </w:r>
      <w:r w:rsidR="0048519E" w:rsidRPr="00F67BDF">
        <w:rPr>
          <w:rFonts w:ascii="Palatino Linotype" w:hAnsi="Palatino Linotype" w:cs="Tahoma"/>
          <w:sz w:val="22"/>
          <w:szCs w:val="22"/>
        </w:rPr>
        <w:t xml:space="preserve">el mismo día, a través del </w:t>
      </w:r>
      <w:r w:rsidR="000313A7" w:rsidRPr="00F67BDF">
        <w:rPr>
          <w:rFonts w:ascii="Palatino Linotype" w:hAnsi="Palatino Linotype" w:cs="Tahoma"/>
          <w:sz w:val="22"/>
          <w:szCs w:val="22"/>
          <w:lang w:val="es-ES"/>
        </w:rPr>
        <w:t>Sistema de Acceso a la Información Mexiquense (SAIMEX)</w:t>
      </w:r>
      <w:r w:rsidR="006A026A" w:rsidRPr="00F67BDF">
        <w:rPr>
          <w:rFonts w:ascii="Palatino Linotype" w:hAnsi="Palatino Linotype" w:cs="Tahoma"/>
          <w:sz w:val="22"/>
          <w:szCs w:val="22"/>
        </w:rPr>
        <w:t>.</w:t>
      </w:r>
    </w:p>
    <w:p w14:paraId="1F1862DC" w14:textId="77777777" w:rsidR="00133C26" w:rsidRDefault="00133C26" w:rsidP="00283BD6">
      <w:pPr>
        <w:spacing w:line="360" w:lineRule="auto"/>
        <w:jc w:val="both"/>
        <w:rPr>
          <w:rFonts w:ascii="Palatino Linotype" w:hAnsi="Palatino Linotype" w:cs="Tahoma"/>
          <w:sz w:val="22"/>
          <w:szCs w:val="22"/>
        </w:rPr>
      </w:pPr>
    </w:p>
    <w:p w14:paraId="059564CC" w14:textId="69B9D631" w:rsidR="00133C26" w:rsidRPr="00F67BDF" w:rsidRDefault="00133C26" w:rsidP="00283BD6">
      <w:pPr>
        <w:spacing w:line="360" w:lineRule="auto"/>
        <w:jc w:val="both"/>
        <w:rPr>
          <w:rFonts w:ascii="Palatino Linotype" w:hAnsi="Palatino Linotype" w:cs="Tahoma"/>
          <w:sz w:val="22"/>
          <w:szCs w:val="22"/>
        </w:rPr>
      </w:pPr>
      <w:r>
        <w:rPr>
          <w:rFonts w:ascii="Palatino Linotype" w:hAnsi="Palatino Linotype" w:cs="Tahoma"/>
          <w:sz w:val="22"/>
          <w:szCs w:val="22"/>
        </w:rPr>
        <w:t xml:space="preserve">f) </w:t>
      </w:r>
      <w:r w:rsidRPr="004E591C">
        <w:rPr>
          <w:rFonts w:ascii="Palatino Linotype" w:hAnsi="Palatino Linotype" w:cs="Tahoma"/>
          <w:b/>
          <w:bCs/>
          <w:sz w:val="22"/>
          <w:szCs w:val="24"/>
          <w:lang w:val="es-ES"/>
        </w:rPr>
        <w:t>Ampliación del plazo para resolver: </w:t>
      </w:r>
      <w:r w:rsidRPr="004E591C">
        <w:rPr>
          <w:rFonts w:ascii="Palatino Linotype" w:hAnsi="Palatino Linotype" w:cs="Tahoma"/>
          <w:sz w:val="22"/>
          <w:szCs w:val="24"/>
          <w:lang w:val="es-ES"/>
        </w:rPr>
        <w:t xml:space="preserve">El </w:t>
      </w:r>
      <w:r w:rsidR="00405F76">
        <w:rPr>
          <w:rFonts w:ascii="Palatino Linotype" w:hAnsi="Palatino Linotype" w:cs="Tahoma"/>
          <w:sz w:val="22"/>
          <w:szCs w:val="24"/>
          <w:lang w:val="es-ES"/>
        </w:rPr>
        <w:t>treinta</w:t>
      </w:r>
      <w:r w:rsidRPr="004E591C">
        <w:rPr>
          <w:rFonts w:ascii="Palatino Linotype" w:hAnsi="Palatino Linotype" w:cs="Tahoma"/>
          <w:sz w:val="22"/>
          <w:szCs w:val="24"/>
          <w:lang w:val="es-ES"/>
        </w:rPr>
        <w:t xml:space="preserve"> de noviembre de dos mil dieciocho,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 de su emisión.</w:t>
      </w:r>
    </w:p>
    <w:p w14:paraId="4F48958A" w14:textId="77777777" w:rsidR="001E458F" w:rsidRPr="00F67BDF" w:rsidRDefault="001E458F" w:rsidP="00283BD6">
      <w:pPr>
        <w:spacing w:line="360" w:lineRule="auto"/>
        <w:jc w:val="both"/>
        <w:rPr>
          <w:rFonts w:ascii="Palatino Linotype" w:hAnsi="Palatino Linotype" w:cs="Tahoma"/>
          <w:b/>
          <w:sz w:val="22"/>
          <w:szCs w:val="22"/>
        </w:rPr>
      </w:pPr>
    </w:p>
    <w:p w14:paraId="2E9DA826" w14:textId="77777777" w:rsidR="004F2D88" w:rsidRPr="00F67BDF" w:rsidRDefault="004F2D88" w:rsidP="00283BD6">
      <w:pPr>
        <w:spacing w:line="360" w:lineRule="auto"/>
        <w:jc w:val="both"/>
        <w:rPr>
          <w:rFonts w:ascii="Palatino Linotype" w:hAnsi="Palatino Linotype" w:cs="Tahoma"/>
          <w:color w:val="000000"/>
          <w:sz w:val="22"/>
          <w:szCs w:val="22"/>
        </w:rPr>
      </w:pPr>
      <w:r w:rsidRPr="00F67BDF">
        <w:rPr>
          <w:rFonts w:ascii="Palatino Linotype" w:hAnsi="Palatino Linotype" w:cs="Tahoma"/>
          <w:color w:val="000000"/>
          <w:sz w:val="22"/>
          <w:szCs w:val="22"/>
        </w:rPr>
        <w:t xml:space="preserve">En </w:t>
      </w:r>
      <w:r w:rsidR="00367F82" w:rsidRPr="00F67BDF">
        <w:rPr>
          <w:rFonts w:ascii="Palatino Linotype" w:hAnsi="Palatino Linotype" w:cs="Tahoma"/>
          <w:color w:val="000000"/>
          <w:sz w:val="22"/>
          <w:szCs w:val="22"/>
        </w:rPr>
        <w:t>razón de que fue debidamente su</w:t>
      </w:r>
      <w:r w:rsidRPr="00F67BDF">
        <w:rPr>
          <w:rFonts w:ascii="Palatino Linotype" w:hAnsi="Palatino Linotype" w:cs="Tahoma"/>
          <w:color w:val="000000"/>
          <w:sz w:val="22"/>
          <w:szCs w:val="22"/>
        </w:rPr>
        <w:t xml:space="preserve">stanciado el expediente </w:t>
      </w:r>
      <w:r w:rsidR="00367F82" w:rsidRPr="00F67BDF">
        <w:rPr>
          <w:rFonts w:ascii="Palatino Linotype" w:hAnsi="Palatino Linotype" w:cs="Tahoma"/>
          <w:color w:val="000000"/>
          <w:sz w:val="22"/>
          <w:szCs w:val="22"/>
        </w:rPr>
        <w:t xml:space="preserve">electrónico </w:t>
      </w:r>
      <w:r w:rsidRPr="00F67BDF">
        <w:rPr>
          <w:rFonts w:ascii="Palatino Linotype" w:hAnsi="Palatino Linotype" w:cs="Tahoma"/>
          <w:color w:val="000000"/>
          <w:sz w:val="22"/>
          <w:szCs w:val="22"/>
        </w:rPr>
        <w:t>y no exist</w:t>
      </w:r>
      <w:r w:rsidR="00367F82" w:rsidRPr="00F67BDF">
        <w:rPr>
          <w:rFonts w:ascii="Palatino Linotype" w:hAnsi="Palatino Linotype" w:cs="Tahoma"/>
          <w:color w:val="000000"/>
          <w:sz w:val="22"/>
          <w:szCs w:val="22"/>
        </w:rPr>
        <w:t>e</w:t>
      </w:r>
      <w:r w:rsidRPr="00F67BDF">
        <w:rPr>
          <w:rFonts w:ascii="Palatino Linotype" w:hAnsi="Palatino Linotype" w:cs="Tahoma"/>
          <w:color w:val="000000"/>
          <w:sz w:val="22"/>
          <w:szCs w:val="22"/>
        </w:rPr>
        <w:t xml:space="preserve"> dilige</w:t>
      </w:r>
      <w:r w:rsidR="00367F82" w:rsidRPr="00F67BDF">
        <w:rPr>
          <w:rFonts w:ascii="Palatino Linotype" w:hAnsi="Palatino Linotype" w:cs="Tahoma"/>
          <w:color w:val="000000"/>
          <w:sz w:val="22"/>
          <w:szCs w:val="22"/>
        </w:rPr>
        <w:t xml:space="preserve">ncia pendiente de desahogo, se </w:t>
      </w:r>
      <w:r w:rsidRPr="00F67BDF">
        <w:rPr>
          <w:rFonts w:ascii="Palatino Linotype" w:hAnsi="Palatino Linotype" w:cs="Tahoma"/>
          <w:color w:val="000000"/>
          <w:sz w:val="22"/>
          <w:szCs w:val="22"/>
        </w:rPr>
        <w:t>emit</w:t>
      </w:r>
      <w:r w:rsidR="00367F82" w:rsidRPr="00F67BDF">
        <w:rPr>
          <w:rFonts w:ascii="Palatino Linotype" w:hAnsi="Palatino Linotype" w:cs="Tahoma"/>
          <w:color w:val="000000"/>
          <w:sz w:val="22"/>
          <w:szCs w:val="22"/>
        </w:rPr>
        <w:t>e</w:t>
      </w:r>
      <w:r w:rsidRPr="00F67BDF">
        <w:rPr>
          <w:rFonts w:ascii="Palatino Linotype" w:hAnsi="Palatino Linotype" w:cs="Tahoma"/>
          <w:color w:val="000000"/>
          <w:sz w:val="22"/>
          <w:szCs w:val="22"/>
        </w:rPr>
        <w:t xml:space="preserve"> la resolución que conforme a Derecho proceda, de acuerdo a l</w:t>
      </w:r>
      <w:r w:rsidR="009A620E" w:rsidRPr="00F67BDF">
        <w:rPr>
          <w:rFonts w:ascii="Palatino Linotype" w:hAnsi="Palatino Linotype" w:cs="Tahoma"/>
          <w:color w:val="000000"/>
          <w:sz w:val="22"/>
          <w:szCs w:val="22"/>
        </w:rPr>
        <w:t>o</w:t>
      </w:r>
      <w:r w:rsidRPr="00F67BDF">
        <w:rPr>
          <w:rFonts w:ascii="Palatino Linotype" w:hAnsi="Palatino Linotype" w:cs="Tahoma"/>
          <w:color w:val="000000"/>
          <w:sz w:val="22"/>
          <w:szCs w:val="22"/>
        </w:rPr>
        <w:t xml:space="preserve">s siguientes: </w:t>
      </w:r>
    </w:p>
    <w:p w14:paraId="71488B8C" w14:textId="77777777" w:rsidR="00820F86" w:rsidRPr="00F67BDF" w:rsidRDefault="00820F86" w:rsidP="00283BD6">
      <w:pPr>
        <w:spacing w:line="360" w:lineRule="auto"/>
        <w:jc w:val="center"/>
        <w:rPr>
          <w:rFonts w:ascii="Palatino Linotype" w:hAnsi="Palatino Linotype" w:cs="Tahoma"/>
          <w:b/>
          <w:sz w:val="22"/>
          <w:szCs w:val="22"/>
        </w:rPr>
      </w:pPr>
    </w:p>
    <w:p w14:paraId="071E8096" w14:textId="77777777" w:rsidR="004F2D88" w:rsidRDefault="009A620E" w:rsidP="00283BD6">
      <w:pPr>
        <w:spacing w:line="360" w:lineRule="auto"/>
        <w:jc w:val="center"/>
        <w:rPr>
          <w:rFonts w:ascii="Palatino Linotype" w:hAnsi="Palatino Linotype" w:cs="Tahoma"/>
          <w:b/>
          <w:sz w:val="22"/>
          <w:szCs w:val="22"/>
          <w:lang w:val="es-ES"/>
        </w:rPr>
      </w:pPr>
      <w:r w:rsidRPr="00F67BDF">
        <w:rPr>
          <w:rFonts w:ascii="Palatino Linotype" w:hAnsi="Palatino Linotype" w:cs="Tahoma"/>
          <w:b/>
          <w:sz w:val="22"/>
          <w:szCs w:val="22"/>
          <w:lang w:val="es-ES"/>
        </w:rPr>
        <w:t>CONSIDERANDOS</w:t>
      </w:r>
      <w:r w:rsidR="004F2D88" w:rsidRPr="00F67BDF">
        <w:rPr>
          <w:rFonts w:ascii="Palatino Linotype" w:hAnsi="Palatino Linotype" w:cs="Tahoma"/>
          <w:b/>
          <w:sz w:val="22"/>
          <w:szCs w:val="22"/>
          <w:lang w:val="es-ES"/>
        </w:rPr>
        <w:t>:</w:t>
      </w:r>
    </w:p>
    <w:p w14:paraId="38379E62" w14:textId="77777777" w:rsidR="005C6C26" w:rsidRPr="00F67BDF" w:rsidRDefault="005C6C26" w:rsidP="00283BD6">
      <w:pPr>
        <w:spacing w:line="360" w:lineRule="auto"/>
        <w:jc w:val="center"/>
        <w:rPr>
          <w:rFonts w:ascii="Palatino Linotype" w:hAnsi="Palatino Linotype" w:cs="Tahoma"/>
          <w:b/>
          <w:sz w:val="22"/>
          <w:szCs w:val="22"/>
          <w:lang w:val="es-ES"/>
        </w:rPr>
      </w:pPr>
    </w:p>
    <w:p w14:paraId="48C3EFAA" w14:textId="77777777" w:rsidR="00B64641" w:rsidRPr="00F67BDF" w:rsidRDefault="00B64641" w:rsidP="00283BD6">
      <w:pPr>
        <w:autoSpaceDE w:val="0"/>
        <w:autoSpaceDN w:val="0"/>
        <w:adjustRightInd w:val="0"/>
        <w:spacing w:line="360" w:lineRule="auto"/>
        <w:jc w:val="both"/>
        <w:rPr>
          <w:rFonts w:ascii="Palatino Linotype" w:hAnsi="Palatino Linotype" w:cs="Tahoma"/>
          <w:b/>
          <w:sz w:val="22"/>
          <w:szCs w:val="22"/>
          <w:lang w:val="es-ES"/>
        </w:rPr>
      </w:pPr>
      <w:r w:rsidRPr="00F67BDF">
        <w:rPr>
          <w:rFonts w:ascii="Palatino Linotype" w:eastAsia="Calibri" w:hAnsi="Palatino Linotype" w:cs="Tahoma"/>
          <w:b/>
          <w:color w:val="000000"/>
          <w:sz w:val="22"/>
          <w:szCs w:val="22"/>
          <w:lang w:val="es-ES" w:eastAsia="es-MX"/>
        </w:rPr>
        <w:t>PRIMER</w:t>
      </w:r>
      <w:r w:rsidR="002241A6" w:rsidRPr="00F67BDF">
        <w:rPr>
          <w:rFonts w:ascii="Palatino Linotype" w:eastAsia="Calibri" w:hAnsi="Palatino Linotype" w:cs="Tahoma"/>
          <w:b/>
          <w:color w:val="000000"/>
          <w:sz w:val="22"/>
          <w:szCs w:val="22"/>
          <w:lang w:val="es-ES" w:eastAsia="es-MX"/>
        </w:rPr>
        <w:t>O</w:t>
      </w:r>
      <w:r w:rsidRPr="00F67BDF">
        <w:rPr>
          <w:rFonts w:ascii="Palatino Linotype" w:eastAsia="Calibri" w:hAnsi="Palatino Linotype" w:cs="Tahoma"/>
          <w:color w:val="000000"/>
          <w:sz w:val="22"/>
          <w:szCs w:val="22"/>
          <w:lang w:val="es-ES" w:eastAsia="es-MX"/>
        </w:rPr>
        <w:t xml:space="preserve">. </w:t>
      </w:r>
      <w:r w:rsidRPr="00F67BDF">
        <w:rPr>
          <w:rFonts w:ascii="Palatino Linotype" w:hAnsi="Palatino Linotype" w:cs="Tahoma"/>
          <w:b/>
          <w:sz w:val="22"/>
          <w:szCs w:val="22"/>
          <w:lang w:val="es-ES"/>
        </w:rPr>
        <w:t>Competencia.</w:t>
      </w:r>
    </w:p>
    <w:p w14:paraId="1FCE3356" w14:textId="77777777" w:rsidR="00B727C5" w:rsidRPr="00F67BDF" w:rsidRDefault="00B727C5" w:rsidP="00283BD6">
      <w:pPr>
        <w:autoSpaceDE w:val="0"/>
        <w:autoSpaceDN w:val="0"/>
        <w:adjustRightInd w:val="0"/>
        <w:spacing w:line="360" w:lineRule="auto"/>
        <w:jc w:val="both"/>
        <w:rPr>
          <w:rFonts w:ascii="Palatino Linotype" w:hAnsi="Palatino Linotype" w:cs="Tahoma"/>
          <w:sz w:val="22"/>
          <w:szCs w:val="22"/>
          <w:lang w:val="es-ES"/>
        </w:rPr>
      </w:pPr>
    </w:p>
    <w:p w14:paraId="44943745" w14:textId="7BAB30B5" w:rsidR="00436FD3" w:rsidRPr="00F67BDF" w:rsidRDefault="005C6C26" w:rsidP="00283BD6">
      <w:pPr>
        <w:spacing w:line="360" w:lineRule="auto"/>
        <w:jc w:val="both"/>
        <w:rPr>
          <w:rFonts w:ascii="Palatino Linotype" w:hAnsi="Palatino Linotype" w:cs="Tahoma"/>
          <w:sz w:val="22"/>
          <w:szCs w:val="22"/>
          <w:shd w:val="clear" w:color="auto" w:fill="FFFFFF"/>
        </w:rPr>
      </w:pPr>
      <w:r>
        <w:rPr>
          <w:rFonts w:ascii="Palatino Linotype" w:hAnsi="Palatino Linotype" w:cs="Tahoma"/>
          <w:noProof/>
          <w:sz w:val="22"/>
          <w:szCs w:val="22"/>
          <w:lang w:val="es-ES"/>
        </w:rPr>
        <mc:AlternateContent>
          <mc:Choice Requires="wps">
            <w:drawing>
              <wp:anchor distT="0" distB="0" distL="114300" distR="114300" simplePos="0" relativeHeight="251660288" behindDoc="0" locked="0" layoutInCell="1" allowOverlap="1" wp14:anchorId="3C46D720" wp14:editId="04B7B4A1">
                <wp:simplePos x="0" y="0"/>
                <wp:positionH relativeFrom="column">
                  <wp:posOffset>10795</wp:posOffset>
                </wp:positionH>
                <wp:positionV relativeFrom="paragraph">
                  <wp:posOffset>3380105</wp:posOffset>
                </wp:positionV>
                <wp:extent cx="5638800" cy="914400"/>
                <wp:effectExtent l="0" t="57150" r="19050" b="19050"/>
                <wp:wrapNone/>
                <wp:docPr id="10" name="Conector recto de flecha 10"/>
                <wp:cNvGraphicFramePr/>
                <a:graphic xmlns:a="http://schemas.openxmlformats.org/drawingml/2006/main">
                  <a:graphicData uri="http://schemas.microsoft.com/office/word/2010/wordprocessingShape">
                    <wps:wsp>
                      <wps:cNvCnPr/>
                      <wps:spPr>
                        <a:xfrm flipV="1">
                          <a:off x="0" y="0"/>
                          <a:ext cx="5638800" cy="914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70709F2" id="_x0000_t32" coordsize="21600,21600" o:spt="32" o:oned="t" path="m,l21600,21600e" filled="f">
                <v:path arrowok="t" fillok="f" o:connecttype="none"/>
                <o:lock v:ext="edit" shapetype="t"/>
              </v:shapetype>
              <v:shape id="Conector recto de flecha 10" o:spid="_x0000_s1026" type="#_x0000_t32" style="position:absolute;margin-left:.85pt;margin-top:266.15pt;width:444pt;height:1in;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" strokecolor="#4472c4 [3204]" strokeweight=".5pt">
                <v:stroke endarrow="block" joinstyle="miter"/>
              </v:shape>
            </w:pict>
          </mc:Fallback>
        </mc:AlternateContent>
      </w:r>
      <w:r w:rsidR="00436FD3" w:rsidRPr="00F67BDF">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F67BDF">
        <w:rPr>
          <w:rFonts w:ascii="Palatino Linotype" w:hAnsi="Palatino Linotype" w:cs="Tahoma"/>
          <w:sz w:val="22"/>
          <w:szCs w:val="22"/>
          <w:shd w:val="clear" w:color="auto" w:fill="FFFFFF"/>
        </w:rPr>
        <w:t>°</w:t>
      </w:r>
      <w:r w:rsidR="00436FD3" w:rsidRPr="00F67BDF">
        <w:rPr>
          <w:rFonts w:ascii="Palatino Linotype" w:hAnsi="Palatino Linotype" w:cs="Tahoma"/>
          <w:sz w:val="22"/>
          <w:szCs w:val="22"/>
          <w:shd w:val="clear" w:color="auto" w:fill="FFFFFF"/>
        </w:rPr>
        <w:t>, apartado A</w:t>
      </w:r>
      <w:r w:rsidR="00AA6A47">
        <w:rPr>
          <w:rFonts w:ascii="Palatino Linotype" w:hAnsi="Palatino Linotype" w:cs="Tahoma"/>
          <w:sz w:val="22"/>
          <w:szCs w:val="22"/>
          <w:shd w:val="clear" w:color="auto" w:fill="FFFFFF"/>
        </w:rPr>
        <w:t>,</w:t>
      </w:r>
      <w:r w:rsidR="00436FD3" w:rsidRPr="00F67BDF">
        <w:rPr>
          <w:rFonts w:ascii="Palatino Linotype" w:hAnsi="Palatino Linotype" w:cs="Tahoma"/>
          <w:sz w:val="22"/>
          <w:szCs w:val="22"/>
          <w:shd w:val="clear" w:color="auto" w:fill="FFFFFF"/>
        </w:rPr>
        <w:t xml:space="preserve"> de la Constitución Política de los Estados Unidos Mexicanos; 5</w:t>
      </w:r>
      <w:r w:rsidR="008A282C" w:rsidRPr="00F67BDF">
        <w:rPr>
          <w:rFonts w:ascii="Palatino Linotype" w:hAnsi="Palatino Linotype" w:cs="Tahoma"/>
          <w:sz w:val="22"/>
          <w:szCs w:val="22"/>
          <w:shd w:val="clear" w:color="auto" w:fill="FFFFFF"/>
        </w:rPr>
        <w:t>°</w:t>
      </w:r>
      <w:r w:rsidR="00436FD3" w:rsidRPr="00F67BDF">
        <w:rPr>
          <w:rFonts w:ascii="Palatino Linotype" w:hAnsi="Palatino Linotype" w:cs="Tahoma"/>
          <w:sz w:val="22"/>
          <w:szCs w:val="22"/>
          <w:shd w:val="clear" w:color="auto" w:fill="FFFFFF"/>
        </w:rPr>
        <w:t xml:space="preserve">, párrafos vigésimo, vigésimo primero y vigésimo segundo, fracciones I, II, III, IV y V de la Constitución Política del Estado Libre y Soberano de México; 1°, 8°, 9°, 10, 37 y 42, fracciones I, II y III, de la Ley General de Transparencia y Acceso a la Información Pública; 1°, 2°, </w:t>
      </w:r>
      <w:r w:rsidR="00436FD3" w:rsidRPr="00F67BDF">
        <w:rPr>
          <w:rFonts w:ascii="Palatino Linotype" w:hAnsi="Palatino Linotype" w:cs="Tahoma"/>
          <w:sz w:val="22"/>
          <w:szCs w:val="22"/>
          <w:shd w:val="clear" w:color="auto" w:fill="FFFFFF"/>
        </w:rPr>
        <w:lastRenderedPageBreak/>
        <w:t>fracciones II y IV; 13,  29, 36, fracciones I y II; 176, 178, 179, 181 párrafo tercero, 185, 188 y 189 de la Ley Transparencia y Acceso a la Información Pública del Estado de México y Municipios;</w:t>
      </w:r>
      <w:r w:rsidR="00436FD3" w:rsidRPr="00F67BDF">
        <w:rPr>
          <w:rStyle w:val="apple-converted-space"/>
          <w:rFonts w:ascii="Palatino Linotype" w:hAnsi="Palatino Linotype" w:cs="Tahoma"/>
          <w:sz w:val="22"/>
          <w:szCs w:val="22"/>
          <w:shd w:val="clear" w:color="auto" w:fill="FFFFFF"/>
        </w:rPr>
        <w:t xml:space="preserve"> 7°, </w:t>
      </w:r>
      <w:r w:rsidR="00436FD3" w:rsidRPr="00F67BDF">
        <w:rPr>
          <w:rFonts w:ascii="Palatino Linotype" w:hAnsi="Palatino Linotype" w:cs="Tahoma"/>
          <w:sz w:val="22"/>
          <w:szCs w:val="22"/>
        </w:rPr>
        <w:t>9</w:t>
      </w:r>
      <w:r w:rsidR="001E458F">
        <w:rPr>
          <w:rFonts w:ascii="Palatino Linotype" w:hAnsi="Palatino Linotype" w:cs="Tahoma"/>
          <w:sz w:val="22"/>
          <w:szCs w:val="22"/>
        </w:rPr>
        <w:t>°</w:t>
      </w:r>
      <w:r w:rsidR="00436FD3" w:rsidRPr="00F67BDF">
        <w:rPr>
          <w:rFonts w:ascii="Palatino Linotype" w:hAnsi="Palatino Linotype" w:cs="Tahoma"/>
          <w:sz w:val="22"/>
          <w:szCs w:val="22"/>
        </w:rPr>
        <w:t xml:space="preserve">, fracciones I y XXIV y 11 </w:t>
      </w:r>
      <w:r w:rsidR="00436FD3" w:rsidRPr="00F67BDF">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0519216B" w14:textId="77777777" w:rsidR="005C6C26" w:rsidRDefault="005C6C26" w:rsidP="00283BD6">
      <w:pPr>
        <w:spacing w:line="360" w:lineRule="auto"/>
        <w:jc w:val="both"/>
        <w:rPr>
          <w:rFonts w:ascii="Palatino Linotype" w:eastAsia="Calibri" w:hAnsi="Palatino Linotype" w:cs="Tahoma"/>
          <w:bCs/>
          <w:color w:val="000000"/>
          <w:sz w:val="22"/>
          <w:szCs w:val="22"/>
          <w:lang w:val="es-ES" w:eastAsia="es-ES_tradnl"/>
        </w:rPr>
      </w:pPr>
    </w:p>
    <w:p w14:paraId="3023C70F" w14:textId="77777777" w:rsidR="00436FD3" w:rsidRPr="00F67BDF" w:rsidRDefault="004F2D88" w:rsidP="00283BD6">
      <w:pPr>
        <w:autoSpaceDE w:val="0"/>
        <w:autoSpaceDN w:val="0"/>
        <w:adjustRightInd w:val="0"/>
        <w:spacing w:line="360" w:lineRule="auto"/>
        <w:jc w:val="both"/>
        <w:rPr>
          <w:rFonts w:ascii="Palatino Linotype" w:hAnsi="Palatino Linotype" w:cs="Tahoma"/>
          <w:sz w:val="22"/>
          <w:szCs w:val="22"/>
          <w:lang w:val="es-ES"/>
        </w:rPr>
      </w:pPr>
      <w:r w:rsidRPr="00F67BDF">
        <w:rPr>
          <w:rFonts w:ascii="Palatino Linotype" w:eastAsia="Calibri" w:hAnsi="Palatino Linotype" w:cs="Tahoma"/>
          <w:b/>
          <w:color w:val="000000"/>
          <w:sz w:val="22"/>
          <w:szCs w:val="22"/>
          <w:lang w:val="es-ES" w:eastAsia="es-MX"/>
        </w:rPr>
        <w:t>SEGUND</w:t>
      </w:r>
      <w:r w:rsidR="002241A6" w:rsidRPr="00F67BDF">
        <w:rPr>
          <w:rFonts w:ascii="Palatino Linotype" w:eastAsia="Calibri" w:hAnsi="Palatino Linotype" w:cs="Tahoma"/>
          <w:b/>
          <w:color w:val="000000"/>
          <w:sz w:val="22"/>
          <w:szCs w:val="22"/>
          <w:lang w:val="es-ES" w:eastAsia="es-MX"/>
        </w:rPr>
        <w:t>O</w:t>
      </w:r>
      <w:r w:rsidRPr="00F67BDF">
        <w:rPr>
          <w:rFonts w:ascii="Palatino Linotype" w:eastAsia="Calibri" w:hAnsi="Palatino Linotype" w:cs="Tahoma"/>
          <w:color w:val="000000"/>
          <w:sz w:val="22"/>
          <w:szCs w:val="22"/>
          <w:lang w:val="es-ES" w:eastAsia="es-MX"/>
        </w:rPr>
        <w:t xml:space="preserve">. </w:t>
      </w:r>
      <w:r w:rsidRPr="00F67BDF">
        <w:rPr>
          <w:rFonts w:ascii="Palatino Linotype" w:hAnsi="Palatino Linotype" w:cs="Tahoma"/>
          <w:b/>
          <w:sz w:val="22"/>
          <w:szCs w:val="22"/>
          <w:lang w:val="es-ES"/>
        </w:rPr>
        <w:t>Metodología de estudio.</w:t>
      </w:r>
    </w:p>
    <w:p w14:paraId="67986556" w14:textId="77777777" w:rsidR="00303CAD" w:rsidRPr="00F67BDF" w:rsidRDefault="00303CAD" w:rsidP="00283BD6">
      <w:pPr>
        <w:autoSpaceDE w:val="0"/>
        <w:autoSpaceDN w:val="0"/>
        <w:adjustRightInd w:val="0"/>
        <w:spacing w:line="360" w:lineRule="auto"/>
        <w:jc w:val="both"/>
        <w:rPr>
          <w:rFonts w:ascii="Palatino Linotype" w:hAnsi="Palatino Linotype" w:cs="Tahoma"/>
          <w:sz w:val="22"/>
          <w:szCs w:val="22"/>
          <w:lang w:val="es-ES"/>
        </w:rPr>
      </w:pPr>
    </w:p>
    <w:p w14:paraId="5C747ABE" w14:textId="77777777" w:rsidR="004F2D88" w:rsidRPr="00F67BDF" w:rsidRDefault="004F2D88" w:rsidP="00283BD6">
      <w:pPr>
        <w:autoSpaceDE w:val="0"/>
        <w:autoSpaceDN w:val="0"/>
        <w:adjustRightInd w:val="0"/>
        <w:spacing w:line="360" w:lineRule="auto"/>
        <w:jc w:val="both"/>
        <w:rPr>
          <w:rFonts w:ascii="Palatino Linotype" w:hAnsi="Palatino Linotype" w:cs="Tahoma"/>
          <w:sz w:val="22"/>
          <w:szCs w:val="22"/>
        </w:rPr>
      </w:pPr>
      <w:r w:rsidRPr="00F67BDF">
        <w:rPr>
          <w:rFonts w:ascii="Palatino Linotype" w:hAnsi="Palatino Linotype" w:cs="Tahoma"/>
          <w:sz w:val="22"/>
          <w:szCs w:val="22"/>
          <w:lang w:val="es-ES"/>
        </w:rPr>
        <w:t>De las constancias que forma parte de</w:t>
      </w:r>
      <w:r w:rsidR="008E1829" w:rsidRPr="00F67BDF">
        <w:rPr>
          <w:rFonts w:ascii="Palatino Linotype" w:hAnsi="Palatino Linotype" w:cs="Tahoma"/>
          <w:sz w:val="22"/>
          <w:szCs w:val="22"/>
          <w:lang w:val="es-ES"/>
        </w:rPr>
        <w:t>l R</w:t>
      </w:r>
      <w:r w:rsidRPr="00F67BDF">
        <w:rPr>
          <w:rFonts w:ascii="Palatino Linotype" w:hAnsi="Palatino Linotype" w:cs="Tahoma"/>
          <w:sz w:val="22"/>
          <w:szCs w:val="22"/>
          <w:lang w:val="es-ES"/>
        </w:rPr>
        <w:t>ecurso</w:t>
      </w:r>
      <w:r w:rsidR="008E1829" w:rsidRPr="00F67BDF">
        <w:rPr>
          <w:rFonts w:ascii="Palatino Linotype" w:hAnsi="Palatino Linotype" w:cs="Tahoma"/>
          <w:sz w:val="22"/>
          <w:szCs w:val="22"/>
          <w:lang w:val="es-ES"/>
        </w:rPr>
        <w:t xml:space="preserve"> de Revisión que se analiza,</w:t>
      </w:r>
      <w:r w:rsidRPr="00F67BDF">
        <w:rPr>
          <w:rFonts w:ascii="Palatino Linotype" w:hAnsi="Palatino Linotype" w:cs="Tahoma"/>
          <w:sz w:val="22"/>
          <w:szCs w:val="22"/>
          <w:lang w:val="es-ES"/>
        </w:rPr>
        <w:t xml:space="preserve"> se advierte que previo al estudio del fondo de la </w:t>
      </w:r>
      <w:r w:rsidRPr="00F67BDF">
        <w:rPr>
          <w:rFonts w:ascii="Palatino Linotype" w:hAnsi="Palatino Linotype" w:cs="Tahoma"/>
          <w:i/>
          <w:sz w:val="22"/>
          <w:szCs w:val="22"/>
          <w:lang w:val="es-ES"/>
        </w:rPr>
        <w:t>litis</w:t>
      </w:r>
      <w:r w:rsidRPr="00F67BDF">
        <w:rPr>
          <w:rFonts w:ascii="Palatino Linotype" w:hAnsi="Palatino Linotype" w:cs="Tahoma"/>
          <w:sz w:val="22"/>
          <w:szCs w:val="22"/>
          <w:lang w:val="es-ES"/>
        </w:rPr>
        <w:t>, es necesario estudiar las causales de improcedencia y sobreseimiento que se adviertan, para determinar lo que en Derecho proceda.</w:t>
      </w:r>
    </w:p>
    <w:p w14:paraId="7B95B771" w14:textId="77777777" w:rsidR="00D90C9D" w:rsidRPr="00F67BDF" w:rsidRDefault="004F2D88" w:rsidP="00283BD6">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F67BDF">
        <w:rPr>
          <w:rFonts w:ascii="Palatino Linotype" w:eastAsia="Calibri" w:hAnsi="Palatino Linotype" w:cs="Tahoma"/>
          <w:b/>
          <w:color w:val="000000"/>
          <w:sz w:val="22"/>
          <w:szCs w:val="22"/>
          <w:lang w:val="es-ES" w:eastAsia="es-MX"/>
        </w:rPr>
        <w:t>Causales de improcedencia.</w:t>
      </w:r>
    </w:p>
    <w:p w14:paraId="39AB63E3" w14:textId="77777777" w:rsidR="00D90C9D" w:rsidRPr="00F67BDF" w:rsidRDefault="00D90C9D" w:rsidP="00283BD6">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F23BC6D" w14:textId="77777777" w:rsidR="001B63A0" w:rsidRPr="001B63A0" w:rsidRDefault="001B63A0" w:rsidP="00283BD6">
      <w:pPr>
        <w:spacing w:line="360" w:lineRule="auto"/>
        <w:jc w:val="both"/>
        <w:rPr>
          <w:rFonts w:ascii="Palatino Linotype" w:eastAsia="Calibri" w:hAnsi="Palatino Linotype" w:cs="Tahoma"/>
          <w:color w:val="000000"/>
          <w:sz w:val="22"/>
          <w:szCs w:val="22"/>
          <w:lang w:eastAsia="es-MX"/>
        </w:rPr>
      </w:pPr>
      <w:r w:rsidRPr="001B63A0">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9008DF2" w14:textId="77777777" w:rsidR="001B63A0" w:rsidRPr="001B63A0" w:rsidRDefault="001B63A0" w:rsidP="00283BD6">
      <w:pPr>
        <w:spacing w:line="360" w:lineRule="auto"/>
        <w:jc w:val="both"/>
        <w:rPr>
          <w:rFonts w:ascii="Palatino Linotype" w:eastAsia="Calibri" w:hAnsi="Palatino Linotype" w:cs="Tahoma"/>
          <w:color w:val="000000"/>
          <w:sz w:val="22"/>
          <w:szCs w:val="22"/>
          <w:lang w:eastAsia="es-MX"/>
        </w:rPr>
      </w:pPr>
      <w:r w:rsidRPr="001B63A0">
        <w:rPr>
          <w:rFonts w:ascii="Palatino Linotype" w:eastAsia="Calibri" w:hAnsi="Palatino Linotype" w:cs="Tahoma"/>
          <w:color w:val="000000"/>
          <w:sz w:val="22"/>
          <w:szCs w:val="22"/>
          <w:lang w:val="es-ES" w:eastAsia="es-MX"/>
        </w:rPr>
        <w:t> </w:t>
      </w:r>
    </w:p>
    <w:p w14:paraId="45524991" w14:textId="77777777" w:rsidR="00133C26" w:rsidRPr="00133C26" w:rsidRDefault="00133C26" w:rsidP="00283BD6">
      <w:pPr>
        <w:spacing w:line="360" w:lineRule="auto"/>
        <w:jc w:val="both"/>
        <w:rPr>
          <w:rFonts w:ascii="Palatino Linotype" w:eastAsia="Calibri" w:hAnsi="Palatino Linotype" w:cs="Tahoma"/>
          <w:color w:val="000000"/>
          <w:sz w:val="22"/>
          <w:szCs w:val="22"/>
          <w:lang w:eastAsia="es-MX"/>
        </w:rPr>
      </w:pPr>
      <w:r w:rsidRPr="00133C26">
        <w:rPr>
          <w:rFonts w:ascii="Palatino Linotype" w:eastAsia="Calibri" w:hAnsi="Palatino Linotype" w:cs="Tahoma"/>
          <w:color w:val="000000"/>
          <w:sz w:val="22"/>
          <w:szCs w:val="22"/>
          <w:lang w:eastAsia="es-MX"/>
        </w:rPr>
        <w:t xml:space="preserve">En el presente caso, no se actualiza ninguna de las causales de improcedencia establecidas en las fracciones I a VI en el artículo previamente señalado, toda vez que: el recurso fue presentado dentro del plazo establecido en el artículo 178 de la Ley la materia; además, que </w:t>
      </w:r>
      <w:r w:rsidRPr="00133C26">
        <w:rPr>
          <w:rFonts w:ascii="Palatino Linotype" w:eastAsia="Calibri" w:hAnsi="Palatino Linotype" w:cs="Tahoma"/>
          <w:color w:val="000000"/>
          <w:sz w:val="22"/>
          <w:szCs w:val="22"/>
          <w:lang w:eastAsia="es-MX"/>
        </w:rPr>
        <w:lastRenderedPageBreak/>
        <w:t>este Instituto no tiene conocimiento de que se encuentre en trámite algún medio de defensa presentado por el recurrente ante otra instancia; no existió prevención alguna; la veracidad de la respuesta no formó parte del agravio y no se realizó una consulta.</w:t>
      </w:r>
    </w:p>
    <w:p w14:paraId="00DD128D" w14:textId="77777777" w:rsidR="00133C26" w:rsidRPr="00133C26" w:rsidRDefault="00133C26" w:rsidP="00283BD6">
      <w:pPr>
        <w:spacing w:line="360" w:lineRule="auto"/>
        <w:jc w:val="both"/>
        <w:rPr>
          <w:rFonts w:ascii="Palatino Linotype" w:eastAsia="Calibri" w:hAnsi="Palatino Linotype" w:cs="Tahoma"/>
          <w:color w:val="000000"/>
          <w:sz w:val="22"/>
          <w:szCs w:val="22"/>
          <w:lang w:eastAsia="es-MX"/>
        </w:rPr>
      </w:pPr>
      <w:r w:rsidRPr="00133C26">
        <w:rPr>
          <w:rFonts w:ascii="Palatino Linotype" w:eastAsia="Calibri" w:hAnsi="Palatino Linotype" w:cs="Tahoma"/>
          <w:color w:val="000000"/>
          <w:sz w:val="22"/>
          <w:szCs w:val="22"/>
          <w:lang w:eastAsia="es-MX"/>
        </w:rPr>
        <w:t xml:space="preserve"> </w:t>
      </w:r>
    </w:p>
    <w:p w14:paraId="3C1D5AA7" w14:textId="77777777" w:rsidR="001E458F" w:rsidRDefault="00133C26" w:rsidP="00283BD6">
      <w:pPr>
        <w:spacing w:line="360" w:lineRule="auto"/>
        <w:jc w:val="both"/>
        <w:rPr>
          <w:rFonts w:ascii="Palatino Linotype" w:eastAsia="Calibri" w:hAnsi="Palatino Linotype" w:cs="Tahoma"/>
          <w:color w:val="000000"/>
          <w:sz w:val="22"/>
          <w:szCs w:val="22"/>
          <w:lang w:eastAsia="es-MX"/>
        </w:rPr>
      </w:pPr>
      <w:r w:rsidRPr="00133C26">
        <w:rPr>
          <w:rFonts w:ascii="Palatino Linotype" w:eastAsia="Calibri" w:hAnsi="Palatino Linotype" w:cs="Tahoma"/>
          <w:color w:val="000000"/>
          <w:sz w:val="22"/>
          <w:szCs w:val="22"/>
          <w:lang w:eastAsia="es-MX"/>
        </w:rPr>
        <w:t>Sin embargo, el Sujeto Obligado, a través de los Informes Justificado señaló que el ahora Recurrente había ampliado los alcances de las solicitudes iniciales, por lo que se procede a verificar si se actualiza la causal de improcedencia, establecida en la fracción VII del artículo 191 de la Ley en cita.</w:t>
      </w:r>
    </w:p>
    <w:p w14:paraId="4D2B91AF" w14:textId="77777777" w:rsidR="00133C26" w:rsidRDefault="00133C26" w:rsidP="00283BD6">
      <w:pPr>
        <w:spacing w:line="360" w:lineRule="auto"/>
        <w:jc w:val="both"/>
        <w:rPr>
          <w:rFonts w:ascii="Palatino Linotype" w:eastAsia="Calibri" w:hAnsi="Palatino Linotype" w:cs="Tahoma"/>
          <w:color w:val="000000"/>
          <w:sz w:val="22"/>
          <w:szCs w:val="22"/>
          <w:lang w:eastAsia="es-MX"/>
        </w:rPr>
      </w:pPr>
    </w:p>
    <w:p w14:paraId="1B80C3CA" w14:textId="77777777" w:rsidR="008E6927" w:rsidRDefault="008E6927" w:rsidP="00283BD6">
      <w:pPr>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En principio, cabe recordar que el Particular requirió, respecto de los servidores públicos que se registraron en el proceso de certificación de este Instituto lo siguiente:</w:t>
      </w:r>
    </w:p>
    <w:p w14:paraId="35E3CE5C" w14:textId="77777777" w:rsidR="008E6927" w:rsidRDefault="008E6927" w:rsidP="00283BD6">
      <w:pPr>
        <w:spacing w:line="360" w:lineRule="auto"/>
        <w:jc w:val="both"/>
        <w:rPr>
          <w:rFonts w:ascii="Palatino Linotype" w:eastAsia="Calibri" w:hAnsi="Palatino Linotype" w:cs="Tahoma"/>
          <w:color w:val="000000"/>
          <w:sz w:val="22"/>
          <w:szCs w:val="22"/>
          <w:lang w:eastAsia="es-MX"/>
        </w:rPr>
      </w:pPr>
    </w:p>
    <w:p w14:paraId="7F707F2D" w14:textId="77777777" w:rsidR="00133C26" w:rsidRDefault="008E6927" w:rsidP="00283BD6">
      <w:pPr>
        <w:pStyle w:val="Prrafodelista"/>
        <w:numPr>
          <w:ilvl w:val="0"/>
          <w:numId w:val="28"/>
        </w:numPr>
        <w:spacing w:line="360" w:lineRule="auto"/>
        <w:jc w:val="both"/>
        <w:rPr>
          <w:rFonts w:ascii="Palatino Linotype" w:eastAsia="Calibri" w:hAnsi="Palatino Linotype" w:cs="Tahoma"/>
          <w:color w:val="000000"/>
          <w:szCs w:val="22"/>
          <w:lang w:eastAsia="es-MX"/>
        </w:rPr>
      </w:pPr>
      <w:r>
        <w:rPr>
          <w:rFonts w:ascii="Palatino Linotype" w:eastAsia="Calibri" w:hAnsi="Palatino Linotype" w:cs="Tahoma"/>
          <w:color w:val="000000"/>
          <w:szCs w:val="22"/>
          <w:lang w:eastAsia="es-MX"/>
        </w:rPr>
        <w:t>Nombre de los servidores públicos;</w:t>
      </w:r>
    </w:p>
    <w:p w14:paraId="19CBE6CC" w14:textId="787C1EFA" w:rsidR="008E6927" w:rsidRDefault="008E6927" w:rsidP="00283BD6">
      <w:pPr>
        <w:pStyle w:val="Prrafodelista"/>
        <w:numPr>
          <w:ilvl w:val="0"/>
          <w:numId w:val="28"/>
        </w:numPr>
        <w:spacing w:line="360" w:lineRule="auto"/>
        <w:jc w:val="both"/>
        <w:rPr>
          <w:rFonts w:ascii="Palatino Linotype" w:eastAsia="Calibri" w:hAnsi="Palatino Linotype" w:cs="Tahoma"/>
          <w:color w:val="000000"/>
          <w:szCs w:val="22"/>
          <w:lang w:eastAsia="es-MX"/>
        </w:rPr>
      </w:pPr>
      <w:r>
        <w:rPr>
          <w:rFonts w:ascii="Palatino Linotype" w:eastAsia="Calibri" w:hAnsi="Palatino Linotype" w:cs="Tahoma"/>
          <w:color w:val="000000"/>
          <w:szCs w:val="22"/>
          <w:lang w:eastAsia="es-MX"/>
        </w:rPr>
        <w:t>Municipio o institución pública de adscripción;</w:t>
      </w:r>
    </w:p>
    <w:p w14:paraId="4CBD64D1" w14:textId="37924F69" w:rsidR="00E17755" w:rsidRDefault="00E17755" w:rsidP="00283BD6">
      <w:pPr>
        <w:pStyle w:val="Prrafodelista"/>
        <w:numPr>
          <w:ilvl w:val="0"/>
          <w:numId w:val="28"/>
        </w:numPr>
        <w:spacing w:line="360" w:lineRule="auto"/>
        <w:jc w:val="both"/>
        <w:rPr>
          <w:rFonts w:ascii="Palatino Linotype" w:eastAsia="Calibri" w:hAnsi="Palatino Linotype" w:cs="Tahoma"/>
          <w:color w:val="000000"/>
          <w:szCs w:val="22"/>
          <w:lang w:eastAsia="es-MX"/>
        </w:rPr>
      </w:pPr>
      <w:r>
        <w:rPr>
          <w:rFonts w:ascii="Palatino Linotype" w:eastAsia="Calibri" w:hAnsi="Palatino Linotype" w:cs="Tahoma"/>
          <w:color w:val="000000"/>
          <w:szCs w:val="22"/>
          <w:lang w:eastAsia="es-MX"/>
        </w:rPr>
        <w:t>Calificaciones de la evaluación diagnóstica;</w:t>
      </w:r>
    </w:p>
    <w:p w14:paraId="3E61E6EB" w14:textId="6F799B16" w:rsidR="008E6927" w:rsidRDefault="00E17755" w:rsidP="00283BD6">
      <w:pPr>
        <w:pStyle w:val="Prrafodelista"/>
        <w:numPr>
          <w:ilvl w:val="0"/>
          <w:numId w:val="28"/>
        </w:numPr>
        <w:spacing w:line="360" w:lineRule="auto"/>
        <w:jc w:val="both"/>
        <w:rPr>
          <w:rFonts w:ascii="Palatino Linotype" w:eastAsia="Calibri" w:hAnsi="Palatino Linotype" w:cs="Tahoma"/>
          <w:color w:val="000000"/>
          <w:szCs w:val="22"/>
          <w:lang w:eastAsia="es-MX"/>
        </w:rPr>
      </w:pPr>
      <w:r>
        <w:rPr>
          <w:rFonts w:ascii="Palatino Linotype" w:eastAsia="Calibri" w:hAnsi="Palatino Linotype" w:cs="Tahoma"/>
          <w:color w:val="000000"/>
          <w:szCs w:val="22"/>
          <w:lang w:eastAsia="es-MX"/>
        </w:rPr>
        <w:t>Cuántos t</w:t>
      </w:r>
      <w:r w:rsidR="008E6927">
        <w:rPr>
          <w:rFonts w:ascii="Palatino Linotype" w:eastAsia="Calibri" w:hAnsi="Palatino Linotype" w:cs="Tahoma"/>
          <w:color w:val="000000"/>
          <w:szCs w:val="22"/>
          <w:lang w:eastAsia="es-MX"/>
        </w:rPr>
        <w:t xml:space="preserve">ipos de exámenes </w:t>
      </w:r>
      <w:r>
        <w:rPr>
          <w:rFonts w:ascii="Palatino Linotype" w:eastAsia="Calibri" w:hAnsi="Palatino Linotype" w:cs="Tahoma"/>
          <w:color w:val="000000"/>
          <w:szCs w:val="22"/>
          <w:lang w:eastAsia="es-MX"/>
        </w:rPr>
        <w:t>se realizaron con la</w:t>
      </w:r>
      <w:r w:rsidR="008E6927">
        <w:rPr>
          <w:rFonts w:ascii="Palatino Linotype" w:eastAsia="Calibri" w:hAnsi="Palatino Linotype" w:cs="Tahoma"/>
          <w:color w:val="000000"/>
          <w:szCs w:val="22"/>
          <w:lang w:eastAsia="es-MX"/>
        </w:rPr>
        <w:t xml:space="preserve"> evaluación diagnóstica;</w:t>
      </w:r>
    </w:p>
    <w:p w14:paraId="787DE1E4" w14:textId="77777777" w:rsidR="00E17755" w:rsidRDefault="008E6927" w:rsidP="00283BD6">
      <w:pPr>
        <w:pStyle w:val="Prrafodelista"/>
        <w:numPr>
          <w:ilvl w:val="0"/>
          <w:numId w:val="28"/>
        </w:numPr>
        <w:spacing w:line="360" w:lineRule="auto"/>
        <w:jc w:val="both"/>
        <w:rPr>
          <w:rFonts w:ascii="Palatino Linotype" w:eastAsia="Calibri" w:hAnsi="Palatino Linotype" w:cs="Tahoma"/>
          <w:color w:val="000000"/>
          <w:szCs w:val="22"/>
          <w:lang w:eastAsia="es-MX"/>
        </w:rPr>
      </w:pPr>
      <w:r>
        <w:rPr>
          <w:rFonts w:ascii="Palatino Linotype" w:eastAsia="Calibri" w:hAnsi="Palatino Linotype" w:cs="Tahoma"/>
          <w:color w:val="000000"/>
          <w:szCs w:val="22"/>
          <w:lang w:eastAsia="es-MX"/>
        </w:rPr>
        <w:t>Cu</w:t>
      </w:r>
      <w:r w:rsidR="00E17755">
        <w:rPr>
          <w:rFonts w:ascii="Palatino Linotype" w:eastAsia="Calibri" w:hAnsi="Palatino Linotype" w:cs="Tahoma"/>
          <w:color w:val="000000"/>
          <w:szCs w:val="22"/>
          <w:lang w:eastAsia="es-MX"/>
        </w:rPr>
        <w:t>á</w:t>
      </w:r>
      <w:r>
        <w:rPr>
          <w:rFonts w:ascii="Palatino Linotype" w:eastAsia="Calibri" w:hAnsi="Palatino Linotype" w:cs="Tahoma"/>
          <w:color w:val="000000"/>
          <w:szCs w:val="22"/>
          <w:lang w:eastAsia="es-MX"/>
        </w:rPr>
        <w:t>ntas preguntas se hicieron y</w:t>
      </w:r>
      <w:r w:rsidR="00E17755">
        <w:rPr>
          <w:rFonts w:ascii="Palatino Linotype" w:eastAsia="Calibri" w:hAnsi="Palatino Linotype" w:cs="Tahoma"/>
          <w:color w:val="000000"/>
          <w:szCs w:val="22"/>
          <w:lang w:eastAsia="es-MX"/>
        </w:rPr>
        <w:t>;</w:t>
      </w:r>
    </w:p>
    <w:p w14:paraId="4CE491CC" w14:textId="0433BDCF" w:rsidR="008E6927" w:rsidRPr="008E6927" w:rsidRDefault="00E17755" w:rsidP="00283BD6">
      <w:pPr>
        <w:pStyle w:val="Prrafodelista"/>
        <w:numPr>
          <w:ilvl w:val="0"/>
          <w:numId w:val="28"/>
        </w:numPr>
        <w:spacing w:line="360" w:lineRule="auto"/>
        <w:jc w:val="both"/>
        <w:rPr>
          <w:rFonts w:ascii="Palatino Linotype" w:eastAsia="Calibri" w:hAnsi="Palatino Linotype" w:cs="Tahoma"/>
          <w:color w:val="000000"/>
          <w:szCs w:val="22"/>
          <w:lang w:eastAsia="es-MX"/>
        </w:rPr>
      </w:pPr>
      <w:r>
        <w:rPr>
          <w:rFonts w:ascii="Palatino Linotype" w:eastAsia="Calibri" w:hAnsi="Palatino Linotype" w:cs="Tahoma"/>
          <w:color w:val="000000"/>
          <w:szCs w:val="22"/>
          <w:lang w:eastAsia="es-MX"/>
        </w:rPr>
        <w:t>L</w:t>
      </w:r>
      <w:r w:rsidR="008E6927">
        <w:rPr>
          <w:rFonts w:ascii="Palatino Linotype" w:eastAsia="Calibri" w:hAnsi="Palatino Linotype" w:cs="Tahoma"/>
          <w:color w:val="000000"/>
          <w:szCs w:val="22"/>
          <w:lang w:eastAsia="es-MX"/>
        </w:rPr>
        <w:t xml:space="preserve">a respuesta correcta de cada una de </w:t>
      </w:r>
      <w:r>
        <w:rPr>
          <w:rFonts w:ascii="Palatino Linotype" w:eastAsia="Calibri" w:hAnsi="Palatino Linotype" w:cs="Tahoma"/>
          <w:color w:val="000000"/>
          <w:szCs w:val="22"/>
          <w:lang w:eastAsia="es-MX"/>
        </w:rPr>
        <w:t>las preguntas</w:t>
      </w:r>
      <w:r w:rsidR="008E6927">
        <w:rPr>
          <w:rFonts w:ascii="Palatino Linotype" w:eastAsia="Calibri" w:hAnsi="Palatino Linotype" w:cs="Tahoma"/>
          <w:color w:val="000000"/>
          <w:szCs w:val="22"/>
          <w:lang w:eastAsia="es-MX"/>
        </w:rPr>
        <w:t>.</w:t>
      </w:r>
    </w:p>
    <w:p w14:paraId="77BA236F" w14:textId="77777777" w:rsidR="00133C26" w:rsidRDefault="00133C26" w:rsidP="00283BD6">
      <w:pPr>
        <w:spacing w:line="360" w:lineRule="auto"/>
        <w:jc w:val="both"/>
        <w:rPr>
          <w:rFonts w:ascii="Palatino Linotype" w:eastAsia="Calibri" w:hAnsi="Palatino Linotype" w:cs="Tahoma"/>
          <w:color w:val="000000"/>
          <w:sz w:val="22"/>
          <w:szCs w:val="22"/>
          <w:lang w:eastAsia="es-MX"/>
        </w:rPr>
      </w:pPr>
    </w:p>
    <w:p w14:paraId="3AEE61D8" w14:textId="77777777" w:rsidR="00282D83" w:rsidRPr="00282D83" w:rsidRDefault="008E6927" w:rsidP="00283BD6">
      <w:pPr>
        <w:spacing w:line="360" w:lineRule="auto"/>
        <w:jc w:val="both"/>
        <w:rPr>
          <w:rFonts w:ascii="Palatino Linotype" w:eastAsia="Calibri" w:hAnsi="Palatino Linotype" w:cs="Tahoma"/>
          <w:b/>
          <w:color w:val="000000"/>
          <w:sz w:val="22"/>
          <w:szCs w:val="22"/>
          <w:lang w:eastAsia="es-MX"/>
        </w:rPr>
      </w:pPr>
      <w:r>
        <w:rPr>
          <w:rFonts w:ascii="Palatino Linotype" w:eastAsia="Calibri" w:hAnsi="Palatino Linotype" w:cs="Tahoma"/>
          <w:color w:val="000000"/>
          <w:sz w:val="22"/>
          <w:szCs w:val="22"/>
          <w:lang w:eastAsia="es-MX"/>
        </w:rPr>
        <w:t xml:space="preserve">Mientras, que en el Recurso de Revisión el Solicitante señaló </w:t>
      </w:r>
      <w:r w:rsidR="00282D83">
        <w:rPr>
          <w:rFonts w:ascii="Palatino Linotype" w:eastAsia="Calibri" w:hAnsi="Palatino Linotype" w:cs="Tahoma"/>
          <w:color w:val="000000"/>
          <w:sz w:val="22"/>
          <w:szCs w:val="22"/>
          <w:lang w:eastAsia="es-MX"/>
        </w:rPr>
        <w:t xml:space="preserve">que se le estaba negando la información; además, indicó que el </w:t>
      </w:r>
      <w:r w:rsidR="00282D83">
        <w:rPr>
          <w:rFonts w:ascii="Palatino Linotype" w:eastAsia="Calibri" w:hAnsi="Palatino Linotype" w:cs="Tahoma"/>
          <w:b/>
          <w:color w:val="000000"/>
          <w:sz w:val="22"/>
          <w:szCs w:val="22"/>
          <w:lang w:eastAsia="es-MX"/>
        </w:rPr>
        <w:t>correo electrónico de servidores públicos era de naturaleza pública.</w:t>
      </w:r>
    </w:p>
    <w:p w14:paraId="662C7382" w14:textId="77777777" w:rsidR="00133C26" w:rsidRDefault="00133C26" w:rsidP="00283BD6">
      <w:pPr>
        <w:spacing w:line="360" w:lineRule="auto"/>
        <w:jc w:val="both"/>
        <w:rPr>
          <w:rFonts w:ascii="Palatino Linotype" w:eastAsia="Calibri" w:hAnsi="Palatino Linotype" w:cs="Tahoma"/>
          <w:color w:val="000000"/>
          <w:sz w:val="22"/>
          <w:szCs w:val="22"/>
          <w:lang w:eastAsia="es-MX"/>
        </w:rPr>
      </w:pPr>
    </w:p>
    <w:p w14:paraId="52582C79" w14:textId="77777777" w:rsidR="00282D83" w:rsidRDefault="00282D83" w:rsidP="00283BD6">
      <w:pPr>
        <w:spacing w:line="360" w:lineRule="auto"/>
        <w:jc w:val="both"/>
        <w:rPr>
          <w:rFonts w:ascii="Palatino Linotype" w:eastAsia="Calibri" w:hAnsi="Palatino Linotype" w:cs="Tahoma"/>
          <w:color w:val="000000"/>
          <w:sz w:val="22"/>
          <w:szCs w:val="22"/>
          <w:lang w:val="es-ES" w:eastAsia="es-MX"/>
        </w:rPr>
      </w:pPr>
      <w:r w:rsidRPr="00282D83">
        <w:rPr>
          <w:rFonts w:ascii="Palatino Linotype" w:eastAsia="Calibri" w:hAnsi="Palatino Linotype" w:cs="Tahoma"/>
          <w:color w:val="000000"/>
          <w:sz w:val="22"/>
          <w:szCs w:val="22"/>
          <w:lang w:val="es-ES" w:eastAsia="es-MX"/>
        </w:rPr>
        <w:t xml:space="preserve">Así, de una lectura puntual de los agravios manifestados por el particular, se advierte que este amplió su pretensión inicial mediante los recursos de revisión que se analizan, pues como se </w:t>
      </w:r>
      <w:r w:rsidRPr="00282D83">
        <w:rPr>
          <w:rFonts w:ascii="Palatino Linotype" w:eastAsia="Calibri" w:hAnsi="Palatino Linotype" w:cs="Tahoma"/>
          <w:color w:val="000000"/>
          <w:sz w:val="22"/>
          <w:szCs w:val="22"/>
          <w:lang w:val="es-ES" w:eastAsia="es-MX"/>
        </w:rPr>
        <w:lastRenderedPageBreak/>
        <w:t>advirtió</w:t>
      </w:r>
      <w:r w:rsidR="00191587">
        <w:rPr>
          <w:rFonts w:ascii="Palatino Linotype" w:eastAsia="Calibri" w:hAnsi="Palatino Linotype" w:cs="Tahoma"/>
          <w:color w:val="000000"/>
          <w:sz w:val="22"/>
          <w:szCs w:val="22"/>
          <w:lang w:val="es-ES" w:eastAsia="es-MX"/>
        </w:rPr>
        <w:t xml:space="preserve"> el Particular si bien requirió datos de los servidores públicos que están en proceso certificación, tales como el nombre, adscripción, y relacionados con la evaluación diagnóstica, también lo es, que en la solicitud primigenia no pidió el correo electrónico de estos.</w:t>
      </w:r>
    </w:p>
    <w:p w14:paraId="1BAF0D87" w14:textId="77777777" w:rsidR="00191587" w:rsidRDefault="00191587" w:rsidP="00283BD6">
      <w:pPr>
        <w:spacing w:line="360" w:lineRule="auto"/>
        <w:jc w:val="both"/>
        <w:rPr>
          <w:rFonts w:ascii="Palatino Linotype" w:eastAsia="Calibri" w:hAnsi="Palatino Linotype" w:cs="Tahoma"/>
          <w:color w:val="000000"/>
          <w:sz w:val="22"/>
          <w:szCs w:val="22"/>
          <w:lang w:val="es-ES" w:eastAsia="es-MX"/>
        </w:rPr>
      </w:pPr>
    </w:p>
    <w:p w14:paraId="25A6B947" w14:textId="644AB1C1" w:rsidR="00191587" w:rsidRPr="00191587" w:rsidRDefault="00191587" w:rsidP="00283BD6">
      <w:pPr>
        <w:spacing w:line="360" w:lineRule="auto"/>
        <w:jc w:val="both"/>
        <w:rPr>
          <w:rFonts w:ascii="Palatino Linotype" w:eastAsia="Calibri" w:hAnsi="Palatino Linotype" w:cs="Tahoma"/>
          <w:color w:val="000000"/>
          <w:sz w:val="22"/>
          <w:szCs w:val="22"/>
          <w:lang w:eastAsia="es-MX"/>
        </w:rPr>
      </w:pPr>
      <w:r w:rsidRPr="00191587">
        <w:rPr>
          <w:rFonts w:ascii="Palatino Linotype" w:eastAsia="Calibri" w:hAnsi="Palatino Linotype" w:cs="Tahoma"/>
          <w:color w:val="000000"/>
          <w:sz w:val="22"/>
          <w:szCs w:val="22"/>
          <w:lang w:val="es-ES" w:eastAsia="es-MX"/>
        </w:rPr>
        <w:t>Bajo esa lógica, resulta evidente que</w:t>
      </w:r>
      <w:r w:rsidR="0057770B">
        <w:rPr>
          <w:rFonts w:ascii="Palatino Linotype" w:eastAsia="Calibri" w:hAnsi="Palatino Linotype" w:cs="Tahoma"/>
          <w:color w:val="000000"/>
          <w:sz w:val="22"/>
          <w:szCs w:val="22"/>
          <w:lang w:val="es-ES" w:eastAsia="es-MX"/>
        </w:rPr>
        <w:t>,</w:t>
      </w:r>
      <w:r w:rsidRPr="00191587">
        <w:rPr>
          <w:rFonts w:ascii="Palatino Linotype" w:eastAsia="Calibri" w:hAnsi="Palatino Linotype" w:cs="Tahoma"/>
          <w:color w:val="000000"/>
          <w:sz w:val="22"/>
          <w:szCs w:val="22"/>
          <w:lang w:val="es-ES" w:eastAsia="es-MX"/>
        </w:rPr>
        <w:t xml:space="preserve"> al requerir </w:t>
      </w:r>
      <w:r>
        <w:rPr>
          <w:rFonts w:ascii="Palatino Linotype" w:eastAsia="Calibri" w:hAnsi="Palatino Linotype" w:cs="Tahoma"/>
          <w:color w:val="000000"/>
          <w:sz w:val="22"/>
          <w:szCs w:val="22"/>
          <w:lang w:val="es-ES" w:eastAsia="es-MX"/>
        </w:rPr>
        <w:t>datos diferentes a los iniciales</w:t>
      </w:r>
      <w:r w:rsidRPr="00191587">
        <w:rPr>
          <w:rFonts w:ascii="Palatino Linotype" w:eastAsia="Calibri" w:hAnsi="Palatino Linotype" w:cs="Tahoma"/>
          <w:color w:val="000000"/>
          <w:sz w:val="22"/>
          <w:szCs w:val="22"/>
          <w:lang w:val="es-ES" w:eastAsia="es-MX"/>
        </w:rPr>
        <w:t xml:space="preserve">, </w:t>
      </w:r>
      <w:r>
        <w:rPr>
          <w:rFonts w:ascii="Palatino Linotype" w:eastAsia="Calibri" w:hAnsi="Palatino Linotype" w:cs="Tahoma"/>
          <w:color w:val="000000"/>
          <w:sz w:val="22"/>
          <w:szCs w:val="22"/>
          <w:lang w:val="es-ES" w:eastAsia="es-MX"/>
        </w:rPr>
        <w:t>a través del Recurso de Revisión</w:t>
      </w:r>
      <w:r w:rsidRPr="00191587">
        <w:rPr>
          <w:rFonts w:ascii="Palatino Linotype" w:eastAsia="Calibri" w:hAnsi="Palatino Linotype" w:cs="Tahoma"/>
          <w:color w:val="000000"/>
          <w:sz w:val="22"/>
          <w:szCs w:val="22"/>
          <w:lang w:val="es-ES" w:eastAsia="es-MX"/>
        </w:rPr>
        <w:t xml:space="preserve">, </w:t>
      </w:r>
      <w:r>
        <w:rPr>
          <w:rFonts w:ascii="Palatino Linotype" w:eastAsia="Calibri" w:hAnsi="Palatino Linotype" w:cs="Tahoma"/>
          <w:color w:val="000000"/>
          <w:sz w:val="22"/>
          <w:szCs w:val="22"/>
          <w:lang w:val="es-ES" w:eastAsia="es-MX"/>
        </w:rPr>
        <w:t>el P</w:t>
      </w:r>
      <w:r w:rsidRPr="00191587">
        <w:rPr>
          <w:rFonts w:ascii="Palatino Linotype" w:eastAsia="Calibri" w:hAnsi="Palatino Linotype" w:cs="Tahoma"/>
          <w:color w:val="000000"/>
          <w:sz w:val="22"/>
          <w:szCs w:val="22"/>
          <w:lang w:val="es-ES" w:eastAsia="es-MX"/>
        </w:rPr>
        <w:t>articular amplió los contenidos de información requeridos inicialmente. Consecuentemente, </w:t>
      </w:r>
      <w:r w:rsidRPr="00191587">
        <w:rPr>
          <w:rFonts w:ascii="Palatino Linotype" w:eastAsia="Calibri" w:hAnsi="Palatino Linotype" w:cs="Tahoma"/>
          <w:b/>
          <w:bCs/>
          <w:color w:val="000000"/>
          <w:sz w:val="22"/>
          <w:szCs w:val="22"/>
          <w:lang w:val="es-ES" w:eastAsia="es-MX"/>
        </w:rPr>
        <w:t>resulta necesario</w:t>
      </w:r>
      <w:r w:rsidRPr="00191587">
        <w:rPr>
          <w:rFonts w:ascii="Palatino Linotype" w:eastAsia="Calibri" w:hAnsi="Palatino Linotype" w:cs="Tahoma"/>
          <w:color w:val="000000"/>
          <w:sz w:val="22"/>
          <w:szCs w:val="22"/>
          <w:lang w:val="es-ES" w:eastAsia="es-MX"/>
        </w:rPr>
        <w:t> </w:t>
      </w:r>
      <w:r w:rsidRPr="00191587">
        <w:rPr>
          <w:rFonts w:ascii="Palatino Linotype" w:eastAsia="Calibri" w:hAnsi="Palatino Linotype" w:cs="Tahoma"/>
          <w:b/>
          <w:bCs/>
          <w:color w:val="000000"/>
          <w:sz w:val="22"/>
          <w:szCs w:val="22"/>
          <w:u w:val="single"/>
          <w:lang w:val="es-ES" w:eastAsia="es-MX"/>
        </w:rPr>
        <w:t>desechar</w:t>
      </w:r>
      <w:r w:rsidR="0057770B">
        <w:rPr>
          <w:rFonts w:ascii="Palatino Linotype" w:eastAsia="Calibri" w:hAnsi="Palatino Linotype" w:cs="Tahoma"/>
          <w:b/>
          <w:bCs/>
          <w:color w:val="000000"/>
          <w:sz w:val="22"/>
          <w:szCs w:val="22"/>
          <w:u w:val="single"/>
          <w:lang w:val="es-ES" w:eastAsia="es-MX"/>
        </w:rPr>
        <w:t xml:space="preserve"> </w:t>
      </w:r>
      <w:r w:rsidRPr="00191587">
        <w:rPr>
          <w:rFonts w:ascii="Palatino Linotype" w:eastAsia="Calibri" w:hAnsi="Palatino Linotype" w:cs="Tahoma"/>
          <w:b/>
          <w:bCs/>
          <w:color w:val="000000"/>
          <w:sz w:val="22"/>
          <w:szCs w:val="22"/>
          <w:u w:val="single"/>
          <w:lang w:val="es-ES" w:eastAsia="es-MX"/>
        </w:rPr>
        <w:t>por improcedentes</w:t>
      </w:r>
      <w:r w:rsidRPr="00191587">
        <w:rPr>
          <w:rFonts w:ascii="Palatino Linotype" w:eastAsia="Calibri" w:hAnsi="Palatino Linotype" w:cs="Tahoma"/>
          <w:b/>
          <w:bCs/>
          <w:color w:val="000000"/>
          <w:sz w:val="22"/>
          <w:szCs w:val="22"/>
          <w:lang w:val="es-ES" w:eastAsia="es-MX"/>
        </w:rPr>
        <w:t> </w:t>
      </w:r>
      <w:r>
        <w:rPr>
          <w:rFonts w:ascii="Palatino Linotype" w:eastAsia="Calibri" w:hAnsi="Palatino Linotype" w:cs="Tahoma"/>
          <w:b/>
          <w:bCs/>
          <w:color w:val="000000"/>
          <w:sz w:val="22"/>
          <w:szCs w:val="22"/>
          <w:lang w:val="es-ES" w:eastAsia="es-MX"/>
        </w:rPr>
        <w:t>dichos contenidos, correspondientes al correo electrónico de los servidores públicos que se encuentran en proceso de certificación</w:t>
      </w:r>
      <w:r w:rsidRPr="00191587">
        <w:rPr>
          <w:rFonts w:ascii="Palatino Linotype" w:eastAsia="Calibri" w:hAnsi="Palatino Linotype" w:cs="Tahoma"/>
          <w:b/>
          <w:bCs/>
          <w:iCs/>
          <w:color w:val="000000"/>
          <w:sz w:val="22"/>
          <w:szCs w:val="22"/>
          <w:lang w:val="es-ES_tradnl" w:eastAsia="es-MX"/>
        </w:rPr>
        <w:t>,</w:t>
      </w:r>
      <w:r w:rsidRPr="00191587">
        <w:rPr>
          <w:rFonts w:ascii="Palatino Linotype" w:eastAsia="Calibri" w:hAnsi="Palatino Linotype" w:cs="Tahoma"/>
          <w:b/>
          <w:bCs/>
          <w:color w:val="000000"/>
          <w:sz w:val="22"/>
          <w:szCs w:val="22"/>
          <w:lang w:val="es-ES" w:eastAsia="es-MX"/>
        </w:rPr>
        <w:t xml:space="preserve"> </w:t>
      </w:r>
      <w:r>
        <w:rPr>
          <w:rFonts w:ascii="Palatino Linotype" w:eastAsia="Calibri" w:hAnsi="Palatino Linotype" w:cs="Tahoma"/>
          <w:b/>
          <w:bCs/>
          <w:color w:val="000000"/>
          <w:sz w:val="22"/>
          <w:szCs w:val="22"/>
          <w:lang w:val="es-ES" w:eastAsia="es-MX"/>
        </w:rPr>
        <w:t>toda vez que</w:t>
      </w:r>
      <w:r w:rsidRPr="00191587">
        <w:rPr>
          <w:rFonts w:ascii="Palatino Linotype" w:eastAsia="Calibri" w:hAnsi="Palatino Linotype" w:cs="Tahoma"/>
          <w:b/>
          <w:bCs/>
          <w:color w:val="000000"/>
          <w:sz w:val="22"/>
          <w:szCs w:val="22"/>
          <w:lang w:val="es-ES" w:eastAsia="es-MX"/>
        </w:rPr>
        <w:t xml:space="preserve"> el </w:t>
      </w:r>
      <w:r>
        <w:rPr>
          <w:rFonts w:ascii="Palatino Linotype" w:eastAsia="Calibri" w:hAnsi="Palatino Linotype" w:cs="Tahoma"/>
          <w:b/>
          <w:bCs/>
          <w:color w:val="000000"/>
          <w:sz w:val="22"/>
          <w:szCs w:val="22"/>
          <w:lang w:val="es-ES" w:eastAsia="es-MX"/>
        </w:rPr>
        <w:t>Solicitante</w:t>
      </w:r>
      <w:r w:rsidRPr="00191587">
        <w:rPr>
          <w:rFonts w:ascii="Palatino Linotype" w:eastAsia="Calibri" w:hAnsi="Palatino Linotype" w:cs="Tahoma"/>
          <w:b/>
          <w:bCs/>
          <w:color w:val="000000"/>
          <w:sz w:val="22"/>
          <w:szCs w:val="22"/>
          <w:lang w:val="es-ES" w:eastAsia="es-MX"/>
        </w:rPr>
        <w:t xml:space="preserve"> amplía los alcances de su solicitud inicial, con fundamento en lo dispuesto por el artículo 191, fracción VII, de la Ley de Transparencia y Acceso a la Información Pública del Estado de México y Municipios.</w:t>
      </w:r>
    </w:p>
    <w:p w14:paraId="081EAC57" w14:textId="77777777" w:rsidR="00191587" w:rsidRPr="00191587" w:rsidRDefault="00191587" w:rsidP="00283BD6">
      <w:pPr>
        <w:spacing w:line="360" w:lineRule="auto"/>
        <w:jc w:val="both"/>
        <w:rPr>
          <w:rFonts w:ascii="Palatino Linotype" w:eastAsia="Calibri" w:hAnsi="Palatino Linotype" w:cs="Tahoma"/>
          <w:color w:val="000000"/>
          <w:sz w:val="22"/>
          <w:szCs w:val="22"/>
          <w:lang w:eastAsia="es-MX"/>
        </w:rPr>
      </w:pPr>
      <w:r w:rsidRPr="00191587">
        <w:rPr>
          <w:rFonts w:ascii="Palatino Linotype" w:eastAsia="Calibri" w:hAnsi="Palatino Linotype" w:cs="Tahoma"/>
          <w:color w:val="000000"/>
          <w:sz w:val="22"/>
          <w:szCs w:val="22"/>
          <w:lang w:val="es-ES" w:eastAsia="es-MX"/>
        </w:rPr>
        <w:t> </w:t>
      </w:r>
    </w:p>
    <w:p w14:paraId="1BC64D64" w14:textId="77777777" w:rsidR="00191587" w:rsidRPr="00191587" w:rsidRDefault="00191587" w:rsidP="00283BD6">
      <w:pPr>
        <w:spacing w:line="360" w:lineRule="auto"/>
        <w:jc w:val="both"/>
        <w:rPr>
          <w:rFonts w:ascii="Palatino Linotype" w:eastAsia="Calibri" w:hAnsi="Palatino Linotype" w:cs="Tahoma"/>
          <w:color w:val="000000"/>
          <w:sz w:val="22"/>
          <w:szCs w:val="22"/>
          <w:lang w:eastAsia="es-MX"/>
        </w:rPr>
      </w:pPr>
      <w:r w:rsidRPr="00191587">
        <w:rPr>
          <w:rFonts w:ascii="Palatino Linotype" w:eastAsia="Calibri" w:hAnsi="Palatino Linotype" w:cs="Tahoma"/>
          <w:color w:val="000000"/>
          <w:sz w:val="22"/>
          <w:szCs w:val="22"/>
          <w:lang w:val="es-ES" w:eastAsia="es-MX"/>
        </w:rPr>
        <w:t>A efecto de reforzar lo anterior, cabe indicar que el Pleno del Instituto Nacional de Transparencia, Acceso a la Información Pública, y Protección de Datos Personales emitió el Criterio 27/10 de rubro y texto siguientes: </w:t>
      </w:r>
      <w:r w:rsidRPr="00191587">
        <w:rPr>
          <w:rFonts w:ascii="Palatino Linotype" w:eastAsia="Calibri" w:hAnsi="Palatino Linotype" w:cs="Tahoma"/>
          <w:b/>
          <w:bCs/>
          <w:color w:val="000000"/>
          <w:sz w:val="22"/>
          <w:szCs w:val="22"/>
          <w:lang w:eastAsia="es-MX"/>
        </w:rPr>
        <w:t>ES IMPROCEDENTE AMPLIAR LAS SOLICITUDES DE ACCESO A INFORMACIÓN PÚBLICA O DATOS PERSONALES, A TRAVÉS DE LA INTERPOSICIÓN DEL RECURSO DE REVISIÓN. </w:t>
      </w:r>
      <w:r w:rsidRPr="00191587">
        <w:rPr>
          <w:rFonts w:ascii="Palatino Linotype" w:eastAsia="Calibri" w:hAnsi="Palatino Linotype" w:cs="Tahoma"/>
          <w:b/>
          <w:bCs/>
          <w:color w:val="000000"/>
          <w:sz w:val="22"/>
          <w:szCs w:val="22"/>
          <w:u w:val="single"/>
          <w:lang w:eastAsia="es-MX"/>
        </w:rPr>
        <w:t>En aquellos casos en los que los recurrentes amplíen los alcances de la solicitud de información o acceso a datos personales a través de un recurso de revisión, esta</w:t>
      </w:r>
      <w:r w:rsidRPr="00191587">
        <w:rPr>
          <w:rFonts w:ascii="Palatino Linotype" w:eastAsia="Calibri" w:hAnsi="Palatino Linotype" w:cs="Tahoma"/>
          <w:color w:val="000000"/>
          <w:sz w:val="22"/>
          <w:szCs w:val="22"/>
          <w:u w:val="single"/>
          <w:lang w:eastAsia="es-MX"/>
        </w:rPr>
        <w:t> </w:t>
      </w:r>
      <w:r w:rsidRPr="00191587">
        <w:rPr>
          <w:rFonts w:ascii="Palatino Linotype" w:eastAsia="Calibri" w:hAnsi="Palatino Linotype" w:cs="Tahoma"/>
          <w:b/>
          <w:bCs/>
          <w:color w:val="000000"/>
          <w:sz w:val="22"/>
          <w:szCs w:val="22"/>
          <w:u w:val="single"/>
          <w:lang w:eastAsia="es-MX"/>
        </w:rPr>
        <w:t>ampliación no podrá constituir materia del procedimiento a sustanciarse</w:t>
      </w:r>
      <w:r w:rsidRPr="00191587">
        <w:rPr>
          <w:rFonts w:ascii="Palatino Linotype" w:eastAsia="Calibri" w:hAnsi="Palatino Linotype" w:cs="Tahoma"/>
          <w:color w:val="000000"/>
          <w:sz w:val="22"/>
          <w:szCs w:val="22"/>
          <w:lang w:eastAsia="es-MX"/>
        </w:rPr>
        <w:t> por el Instituto Federal de Acceso a la Información y Protección de Datos. Lo anterior, sin perjuicio de que los recurrentes puedan ejercer su derecho a realizar una nueva solicitud en términos de la Ley de la materia.</w:t>
      </w:r>
    </w:p>
    <w:p w14:paraId="2193A941" w14:textId="77777777" w:rsidR="00191587" w:rsidRPr="00191587" w:rsidRDefault="00191587" w:rsidP="00283BD6">
      <w:pPr>
        <w:spacing w:line="360" w:lineRule="auto"/>
        <w:jc w:val="both"/>
        <w:rPr>
          <w:rFonts w:ascii="Palatino Linotype" w:eastAsia="Calibri" w:hAnsi="Palatino Linotype" w:cs="Tahoma"/>
          <w:color w:val="000000"/>
          <w:sz w:val="22"/>
          <w:szCs w:val="22"/>
          <w:lang w:eastAsia="es-MX"/>
        </w:rPr>
      </w:pPr>
      <w:r w:rsidRPr="00191587">
        <w:rPr>
          <w:rFonts w:ascii="Palatino Linotype" w:eastAsia="Calibri" w:hAnsi="Palatino Linotype" w:cs="Tahoma"/>
          <w:color w:val="000000"/>
          <w:sz w:val="22"/>
          <w:szCs w:val="22"/>
          <w:lang w:val="es-ES" w:eastAsia="es-MX"/>
        </w:rPr>
        <w:t> </w:t>
      </w:r>
    </w:p>
    <w:p w14:paraId="38D0F7BC" w14:textId="77777777" w:rsidR="00191587" w:rsidRDefault="00191587" w:rsidP="00283BD6">
      <w:pPr>
        <w:spacing w:line="360" w:lineRule="auto"/>
        <w:jc w:val="both"/>
        <w:rPr>
          <w:rFonts w:ascii="Palatino Linotype" w:eastAsia="Calibri" w:hAnsi="Palatino Linotype" w:cs="Tahoma"/>
          <w:color w:val="000000"/>
          <w:sz w:val="22"/>
          <w:szCs w:val="22"/>
          <w:lang w:eastAsia="es-MX"/>
        </w:rPr>
      </w:pPr>
      <w:r w:rsidRPr="00191587">
        <w:rPr>
          <w:rFonts w:ascii="Palatino Linotype" w:eastAsia="Calibri" w:hAnsi="Palatino Linotype" w:cs="Tahoma"/>
          <w:color w:val="000000"/>
          <w:sz w:val="22"/>
          <w:szCs w:val="22"/>
          <w:lang w:val="es-ES" w:eastAsia="es-MX"/>
        </w:rPr>
        <w:t>Por tanto, </w:t>
      </w:r>
      <w:r w:rsidRPr="00191587">
        <w:rPr>
          <w:rFonts w:ascii="Palatino Linotype" w:eastAsia="Calibri" w:hAnsi="Palatino Linotype" w:cs="Tahoma"/>
          <w:b/>
          <w:bCs/>
          <w:color w:val="000000"/>
          <w:sz w:val="22"/>
          <w:szCs w:val="22"/>
          <w:lang w:val="es-ES" w:eastAsia="es-MX"/>
        </w:rPr>
        <w:t>se dejan a salvo los derechos del solicitante</w:t>
      </w:r>
      <w:r w:rsidRPr="00191587">
        <w:rPr>
          <w:rFonts w:ascii="Palatino Linotype" w:eastAsia="Calibri" w:hAnsi="Palatino Linotype" w:cs="Tahoma"/>
          <w:color w:val="000000"/>
          <w:sz w:val="22"/>
          <w:szCs w:val="22"/>
          <w:lang w:val="es-ES" w:eastAsia="es-MX"/>
        </w:rPr>
        <w:t xml:space="preserve"> para que, de considerarlo necesario, efectúe una nueva solicitud de información pública </w:t>
      </w:r>
      <w:r>
        <w:rPr>
          <w:rFonts w:ascii="Palatino Linotype" w:eastAsia="Calibri" w:hAnsi="Palatino Linotype" w:cs="Tahoma"/>
          <w:color w:val="000000"/>
          <w:sz w:val="22"/>
          <w:szCs w:val="22"/>
          <w:lang w:val="es-ES" w:eastAsia="es-MX"/>
        </w:rPr>
        <w:t xml:space="preserve">al Instituto de Transparencia, Acceso a la </w:t>
      </w:r>
      <w:r>
        <w:rPr>
          <w:rFonts w:ascii="Palatino Linotype" w:eastAsia="Calibri" w:hAnsi="Palatino Linotype" w:cs="Tahoma"/>
          <w:color w:val="000000"/>
          <w:sz w:val="22"/>
          <w:szCs w:val="22"/>
          <w:lang w:val="es-ES" w:eastAsia="es-MX"/>
        </w:rPr>
        <w:lastRenderedPageBreak/>
        <w:t>Información Pública y Protección de Datos Personales del Estado de</w:t>
      </w:r>
      <w:r w:rsidRPr="00191587">
        <w:rPr>
          <w:rFonts w:ascii="Palatino Linotype" w:eastAsia="Calibri" w:hAnsi="Palatino Linotype" w:cs="Tahoma"/>
          <w:color w:val="000000"/>
          <w:sz w:val="22"/>
          <w:szCs w:val="22"/>
          <w:lang w:val="es-ES" w:eastAsia="es-MX"/>
        </w:rPr>
        <w:t xml:space="preserve"> México</w:t>
      </w:r>
      <w:r>
        <w:rPr>
          <w:rFonts w:ascii="Palatino Linotype" w:eastAsia="Calibri" w:hAnsi="Palatino Linotype" w:cs="Tahoma"/>
          <w:color w:val="000000"/>
          <w:sz w:val="22"/>
          <w:szCs w:val="22"/>
          <w:lang w:val="es-ES" w:eastAsia="es-MX"/>
        </w:rPr>
        <w:t xml:space="preserve"> y Municipios</w:t>
      </w:r>
      <w:r w:rsidRPr="00191587">
        <w:rPr>
          <w:rFonts w:ascii="Palatino Linotype" w:eastAsia="Calibri" w:hAnsi="Palatino Linotype" w:cs="Tahoma"/>
          <w:color w:val="000000"/>
          <w:sz w:val="22"/>
          <w:szCs w:val="22"/>
          <w:lang w:val="es-ES" w:eastAsia="es-MX"/>
        </w:rPr>
        <w:t xml:space="preserve">, mediante la cual requiera los </w:t>
      </w:r>
      <w:r>
        <w:rPr>
          <w:rFonts w:ascii="Palatino Linotype" w:eastAsia="Calibri" w:hAnsi="Palatino Linotype" w:cs="Tahoma"/>
          <w:color w:val="000000"/>
          <w:sz w:val="22"/>
          <w:szCs w:val="22"/>
          <w:lang w:eastAsia="es-MX"/>
        </w:rPr>
        <w:t>correos electrónicos que se encuentran en proceso de certificación por parte de este Instituto.</w:t>
      </w:r>
    </w:p>
    <w:p w14:paraId="43BCA7F6" w14:textId="77777777" w:rsidR="00282D83" w:rsidRDefault="00282D83" w:rsidP="00283BD6">
      <w:pPr>
        <w:spacing w:line="360" w:lineRule="auto"/>
        <w:jc w:val="both"/>
        <w:rPr>
          <w:rFonts w:ascii="Palatino Linotype" w:eastAsia="Calibri" w:hAnsi="Palatino Linotype" w:cs="Tahoma"/>
          <w:color w:val="000000"/>
          <w:sz w:val="22"/>
          <w:szCs w:val="22"/>
          <w:lang w:eastAsia="es-MX"/>
        </w:rPr>
      </w:pPr>
    </w:p>
    <w:p w14:paraId="378458D7" w14:textId="77777777" w:rsidR="001B63A0" w:rsidRPr="001B63A0" w:rsidRDefault="001B63A0" w:rsidP="00283BD6">
      <w:pPr>
        <w:spacing w:line="360" w:lineRule="auto"/>
        <w:jc w:val="both"/>
        <w:rPr>
          <w:rFonts w:ascii="Palatino Linotype" w:eastAsia="Calibri" w:hAnsi="Palatino Linotype" w:cs="Tahoma"/>
          <w:color w:val="000000"/>
          <w:sz w:val="22"/>
          <w:szCs w:val="22"/>
          <w:lang w:eastAsia="es-MX"/>
        </w:rPr>
      </w:pPr>
      <w:r w:rsidRPr="001B63A0">
        <w:rPr>
          <w:rFonts w:ascii="Palatino Linotype" w:eastAsia="Calibri" w:hAnsi="Palatino Linotype" w:cs="Tahoma"/>
          <w:color w:val="000000"/>
          <w:sz w:val="22"/>
          <w:szCs w:val="22"/>
          <w:lang w:eastAsia="es-MX"/>
        </w:rPr>
        <w:t>Asimismo, </w:t>
      </w:r>
      <w:r w:rsidRPr="001B63A0">
        <w:rPr>
          <w:rFonts w:ascii="Palatino Linotype" w:eastAsia="Calibri" w:hAnsi="Palatino Linotype" w:cs="Tahoma"/>
          <w:color w:val="000000"/>
          <w:sz w:val="22"/>
          <w:szCs w:val="22"/>
          <w:lang w:val="es-ES" w:eastAsia="es-MX"/>
        </w:rPr>
        <w:t xml:space="preserve">se actualiza la causal de procedencia del recurso de revisión señalada en el artículo 179, fracción </w:t>
      </w:r>
      <w:r w:rsidR="00282D83">
        <w:rPr>
          <w:rFonts w:ascii="Palatino Linotype" w:eastAsia="Calibri" w:hAnsi="Palatino Linotype" w:cs="Tahoma"/>
          <w:color w:val="000000"/>
          <w:sz w:val="22"/>
          <w:szCs w:val="22"/>
          <w:lang w:val="es-ES" w:eastAsia="es-MX"/>
        </w:rPr>
        <w:t>II</w:t>
      </w:r>
      <w:r w:rsidRPr="001B63A0">
        <w:rPr>
          <w:rFonts w:ascii="Palatino Linotype" w:eastAsia="Calibri" w:hAnsi="Palatino Linotype" w:cs="Tahoma"/>
          <w:color w:val="000000"/>
          <w:sz w:val="22"/>
          <w:szCs w:val="22"/>
          <w:lang w:val="es-ES" w:eastAsia="es-MX"/>
        </w:rPr>
        <w:t xml:space="preserve">, de la Ley en cita, pues la parte Recurrente se inconformó </w:t>
      </w:r>
      <w:r>
        <w:rPr>
          <w:rFonts w:ascii="Palatino Linotype" w:eastAsia="Calibri" w:hAnsi="Palatino Linotype" w:cs="Tahoma"/>
          <w:color w:val="000000"/>
          <w:sz w:val="22"/>
          <w:szCs w:val="22"/>
          <w:lang w:val="es-ES" w:eastAsia="es-MX"/>
        </w:rPr>
        <w:t xml:space="preserve">con la </w:t>
      </w:r>
      <w:r w:rsidR="00282D83">
        <w:rPr>
          <w:rFonts w:ascii="Palatino Linotype" w:eastAsia="Calibri" w:hAnsi="Palatino Linotype" w:cs="Tahoma"/>
          <w:color w:val="000000"/>
          <w:sz w:val="22"/>
          <w:szCs w:val="22"/>
          <w:lang w:val="es-ES" w:eastAsia="es-MX"/>
        </w:rPr>
        <w:t xml:space="preserve">clasificación de la </w:t>
      </w:r>
      <w:r w:rsidR="00191587">
        <w:rPr>
          <w:rFonts w:ascii="Palatino Linotype" w:eastAsia="Calibri" w:hAnsi="Palatino Linotype" w:cs="Tahoma"/>
          <w:color w:val="000000"/>
          <w:sz w:val="22"/>
          <w:szCs w:val="22"/>
          <w:lang w:val="es-ES" w:eastAsia="es-MX"/>
        </w:rPr>
        <w:t>información</w:t>
      </w:r>
      <w:r w:rsidR="00282D83">
        <w:rPr>
          <w:rFonts w:ascii="Palatino Linotype" w:eastAsia="Calibri" w:hAnsi="Palatino Linotype" w:cs="Tahoma"/>
          <w:color w:val="000000"/>
          <w:sz w:val="22"/>
          <w:szCs w:val="22"/>
          <w:lang w:val="es-ES" w:eastAsia="es-MX"/>
        </w:rPr>
        <w:t>.</w:t>
      </w:r>
    </w:p>
    <w:p w14:paraId="6B510D17" w14:textId="77777777" w:rsidR="001B63A0" w:rsidRPr="001B63A0" w:rsidRDefault="001B63A0" w:rsidP="00283BD6">
      <w:pPr>
        <w:spacing w:line="360" w:lineRule="auto"/>
        <w:jc w:val="both"/>
        <w:rPr>
          <w:rFonts w:ascii="Palatino Linotype" w:eastAsia="Calibri" w:hAnsi="Palatino Linotype" w:cs="Tahoma"/>
          <w:color w:val="000000"/>
          <w:sz w:val="22"/>
          <w:szCs w:val="22"/>
          <w:lang w:eastAsia="es-MX"/>
        </w:rPr>
      </w:pPr>
      <w:r w:rsidRPr="001B63A0">
        <w:rPr>
          <w:rFonts w:ascii="Palatino Linotype" w:eastAsia="Calibri" w:hAnsi="Palatino Linotype" w:cs="Tahoma"/>
          <w:color w:val="000000"/>
          <w:sz w:val="22"/>
          <w:szCs w:val="22"/>
          <w:lang w:val="es-ES" w:eastAsia="es-MX"/>
        </w:rPr>
        <w:t> </w:t>
      </w:r>
    </w:p>
    <w:p w14:paraId="1F701528" w14:textId="77777777" w:rsidR="001B63A0" w:rsidRPr="001B63A0" w:rsidRDefault="001B63A0" w:rsidP="00283BD6">
      <w:pPr>
        <w:spacing w:line="360" w:lineRule="auto"/>
        <w:jc w:val="both"/>
        <w:rPr>
          <w:rFonts w:ascii="Palatino Linotype" w:eastAsia="Calibri" w:hAnsi="Palatino Linotype" w:cs="Tahoma"/>
          <w:color w:val="000000"/>
          <w:sz w:val="22"/>
          <w:szCs w:val="22"/>
          <w:lang w:eastAsia="es-MX"/>
        </w:rPr>
      </w:pPr>
      <w:r w:rsidRPr="001B63A0">
        <w:rPr>
          <w:rFonts w:ascii="Palatino Linotype" w:eastAsia="Calibri" w:hAnsi="Palatino Linotype" w:cs="Tahoma"/>
          <w:b/>
          <w:bCs/>
          <w:color w:val="000000"/>
          <w:sz w:val="22"/>
          <w:szCs w:val="22"/>
          <w:lang w:eastAsia="es-MX"/>
        </w:rPr>
        <w:t>Causales de sobreseimiento.</w:t>
      </w:r>
    </w:p>
    <w:p w14:paraId="29E8654B" w14:textId="77777777" w:rsidR="001B63A0" w:rsidRPr="001B63A0" w:rsidRDefault="001B63A0" w:rsidP="00283BD6">
      <w:pPr>
        <w:spacing w:line="360" w:lineRule="auto"/>
        <w:jc w:val="both"/>
        <w:rPr>
          <w:rFonts w:ascii="Palatino Linotype" w:eastAsia="Calibri" w:hAnsi="Palatino Linotype" w:cs="Tahoma"/>
          <w:color w:val="000000"/>
          <w:sz w:val="22"/>
          <w:szCs w:val="22"/>
          <w:lang w:eastAsia="es-MX"/>
        </w:rPr>
      </w:pPr>
      <w:r w:rsidRPr="001B63A0">
        <w:rPr>
          <w:rFonts w:ascii="Palatino Linotype" w:eastAsia="Calibri" w:hAnsi="Palatino Linotype" w:cs="Tahoma"/>
          <w:color w:val="000000"/>
          <w:sz w:val="22"/>
          <w:szCs w:val="22"/>
          <w:lang w:eastAsia="es-MX"/>
        </w:rPr>
        <w:t> </w:t>
      </w:r>
    </w:p>
    <w:p w14:paraId="5382A5D8" w14:textId="77777777" w:rsidR="00191587" w:rsidRPr="004E591C" w:rsidRDefault="00191587" w:rsidP="00283BD6">
      <w:pPr>
        <w:spacing w:line="360" w:lineRule="auto"/>
        <w:jc w:val="both"/>
        <w:rPr>
          <w:rFonts w:ascii="Palatino Linotype" w:eastAsia="Calibri" w:hAnsi="Palatino Linotype" w:cs="Tahoma"/>
          <w:sz w:val="22"/>
          <w:szCs w:val="22"/>
          <w:lang w:eastAsia="es-ES_tradnl"/>
        </w:rPr>
      </w:pPr>
      <w:r w:rsidRPr="004E591C">
        <w:rPr>
          <w:rFonts w:ascii="Palatino Linotype" w:eastAsia="Calibri" w:hAnsi="Palatino Linotype" w:cs="Tahoma"/>
          <w:sz w:val="22"/>
          <w:szCs w:val="22"/>
          <w:lang w:eastAsia="es-ES_tradnl"/>
        </w:rPr>
        <w:t>Por ser de previo y especial pronunciamiento, este Instituto analiza si se actualiza alguna causal de sobreseimiento, tal como lo solicitó el Sujeto Obligado.</w:t>
      </w:r>
    </w:p>
    <w:p w14:paraId="562120C4" w14:textId="77777777" w:rsidR="00191587" w:rsidRPr="004E591C" w:rsidRDefault="00191587" w:rsidP="00283BD6">
      <w:pPr>
        <w:spacing w:line="360" w:lineRule="auto"/>
        <w:jc w:val="both"/>
        <w:rPr>
          <w:rFonts w:ascii="Palatino Linotype" w:hAnsi="Palatino Linotype" w:cs="Tahoma"/>
          <w:sz w:val="22"/>
          <w:szCs w:val="22"/>
        </w:rPr>
      </w:pPr>
    </w:p>
    <w:p w14:paraId="4FF2DC1D" w14:textId="77777777" w:rsidR="00191587" w:rsidRPr="004E591C" w:rsidRDefault="00191587" w:rsidP="00283BD6">
      <w:pPr>
        <w:spacing w:line="360" w:lineRule="auto"/>
        <w:jc w:val="both"/>
        <w:rPr>
          <w:rFonts w:ascii="Palatino Linotype" w:eastAsia="Calibri" w:hAnsi="Palatino Linotype" w:cs="Tahoma"/>
          <w:sz w:val="22"/>
          <w:szCs w:val="22"/>
          <w:lang w:eastAsia="es-ES_tradnl"/>
        </w:rPr>
      </w:pPr>
      <w:r w:rsidRPr="004E591C">
        <w:rPr>
          <w:rFonts w:ascii="Palatino Linotype" w:hAnsi="Palatino Linotype" w:cs="Tahoma"/>
          <w:sz w:val="22"/>
          <w:szCs w:val="22"/>
        </w:rPr>
        <w:t xml:space="preserve">El artículo 192 de la </w:t>
      </w:r>
      <w:r w:rsidRPr="004E591C">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4E591C">
        <w:rPr>
          <w:rFonts w:ascii="Palatino Linotype" w:eastAsia="Calibri" w:hAnsi="Palatino Linotype" w:cs="Tahoma"/>
          <w:sz w:val="22"/>
          <w:szCs w:val="22"/>
          <w:lang w:eastAsia="es-ES_tradnl"/>
        </w:rPr>
        <w:t>del análisis realizado por este Instituto, se advierte que</w:t>
      </w:r>
      <w:r w:rsidRPr="004E591C">
        <w:rPr>
          <w:rFonts w:ascii="Palatino Linotype" w:eastAsia="Calibri" w:hAnsi="Palatino Linotype" w:cs="Tahoma"/>
          <w:b/>
          <w:sz w:val="22"/>
          <w:szCs w:val="22"/>
          <w:lang w:eastAsia="es-ES_tradnl"/>
        </w:rPr>
        <w:t xml:space="preserve"> no se configuran las causales establecidas en las fracciones I, II, IV y V, </w:t>
      </w:r>
      <w:r w:rsidRPr="004E591C">
        <w:rPr>
          <w:rFonts w:ascii="Palatino Linotype" w:eastAsia="Calibri" w:hAnsi="Palatino Linotype" w:cs="Tahoma"/>
          <w:sz w:val="22"/>
          <w:szCs w:val="22"/>
          <w:lang w:eastAsia="es-ES_tradnl"/>
        </w:rPr>
        <w:t>toda vez que no hay constancias en el expediente en que se actúa, de que el recurrente se haya desistido del recurso, haya fallecido, sobreviniera alguna causal de improcedencia, o bien, haya quedado sin materia.</w:t>
      </w:r>
    </w:p>
    <w:p w14:paraId="32F3275E" w14:textId="77777777" w:rsidR="00191587" w:rsidRPr="004E591C" w:rsidRDefault="00191587" w:rsidP="00283BD6">
      <w:pPr>
        <w:spacing w:line="360" w:lineRule="auto"/>
        <w:jc w:val="both"/>
        <w:rPr>
          <w:rFonts w:ascii="Palatino Linotype" w:eastAsia="Calibri" w:hAnsi="Palatino Linotype" w:cs="Tahoma"/>
          <w:b/>
          <w:sz w:val="22"/>
          <w:szCs w:val="22"/>
          <w:lang w:eastAsia="es-ES_tradnl"/>
        </w:rPr>
      </w:pPr>
    </w:p>
    <w:p w14:paraId="353A0B07" w14:textId="77777777" w:rsidR="00191587" w:rsidRPr="004E591C" w:rsidRDefault="00191587" w:rsidP="00283BD6">
      <w:pPr>
        <w:spacing w:line="360" w:lineRule="auto"/>
        <w:jc w:val="both"/>
        <w:rPr>
          <w:rFonts w:ascii="Palatino Linotype" w:eastAsia="Calibri" w:hAnsi="Palatino Linotype" w:cs="Tahoma"/>
          <w:sz w:val="22"/>
          <w:szCs w:val="22"/>
          <w:lang w:eastAsia="es-ES_tradnl"/>
        </w:rPr>
      </w:pPr>
      <w:r w:rsidRPr="004E591C">
        <w:rPr>
          <w:rFonts w:ascii="Palatino Linotype" w:eastAsia="Calibri" w:hAnsi="Palatino Linotype" w:cs="Tahoma"/>
          <w:sz w:val="22"/>
          <w:szCs w:val="22"/>
          <w:lang w:eastAsia="es-ES_tradnl"/>
        </w:rPr>
        <w:t xml:space="preserve">No obstante, toda vez que durante la sustanciación del recurso de revisión </w:t>
      </w:r>
      <w:r w:rsidRPr="004E591C">
        <w:rPr>
          <w:rFonts w:ascii="Palatino Linotype" w:hAnsi="Palatino Linotype" w:cs="Tahoma"/>
          <w:b/>
          <w:bCs/>
          <w:iCs/>
          <w:sz w:val="22"/>
          <w:szCs w:val="24"/>
          <w:lang w:val="es-ES_tradnl"/>
        </w:rPr>
        <w:t>0</w:t>
      </w:r>
      <w:r w:rsidR="00CB6344">
        <w:rPr>
          <w:rFonts w:ascii="Palatino Linotype" w:hAnsi="Palatino Linotype" w:cs="Tahoma"/>
          <w:b/>
          <w:bCs/>
          <w:iCs/>
          <w:sz w:val="22"/>
          <w:szCs w:val="24"/>
          <w:lang w:val="es-ES_tradnl"/>
        </w:rPr>
        <w:t>3876</w:t>
      </w:r>
      <w:r w:rsidRPr="004E591C">
        <w:rPr>
          <w:rFonts w:ascii="Palatino Linotype" w:hAnsi="Palatino Linotype" w:cs="Tahoma"/>
          <w:b/>
          <w:bCs/>
          <w:iCs/>
          <w:sz w:val="22"/>
          <w:szCs w:val="24"/>
          <w:lang w:val="es-ES_tradnl"/>
        </w:rPr>
        <w:t>/INFOEM/IP/RR/2018</w:t>
      </w:r>
      <w:r w:rsidRPr="004E591C">
        <w:rPr>
          <w:rFonts w:ascii="Palatino Linotype" w:eastAsia="Calibri" w:hAnsi="Palatino Linotype" w:cs="Tahoma"/>
          <w:sz w:val="22"/>
          <w:szCs w:val="22"/>
          <w:lang w:eastAsia="es-ES_tradnl"/>
        </w:rPr>
        <w:t xml:space="preserve">, </w:t>
      </w:r>
      <w:r w:rsidR="00CB6344">
        <w:rPr>
          <w:rFonts w:ascii="Palatino Linotype" w:eastAsia="Calibri" w:hAnsi="Palatino Linotype" w:cs="Tahoma"/>
          <w:sz w:val="22"/>
          <w:szCs w:val="22"/>
          <w:lang w:eastAsia="es-ES_tradnl"/>
        </w:rPr>
        <w:t>el Sujeto Obligado</w:t>
      </w:r>
      <w:r w:rsidRPr="004E591C">
        <w:rPr>
          <w:rFonts w:ascii="Palatino Linotype" w:eastAsia="Calibri" w:hAnsi="Palatino Linotype" w:cs="Tahoma"/>
          <w:sz w:val="22"/>
          <w:szCs w:val="22"/>
          <w:lang w:eastAsia="es-ES_tradnl"/>
        </w:rPr>
        <w:t xml:space="preserve"> modificó su respuesta, a través de su Informe Justificado, se estima procedente entrar al estudio de la causal de sobreseimiento prevista en la </w:t>
      </w:r>
      <w:r w:rsidRPr="004E591C">
        <w:rPr>
          <w:rFonts w:ascii="Palatino Linotype" w:eastAsia="Calibri" w:hAnsi="Palatino Linotype" w:cs="Tahoma"/>
          <w:b/>
          <w:sz w:val="22"/>
          <w:szCs w:val="22"/>
          <w:lang w:eastAsia="es-ES_tradnl"/>
        </w:rPr>
        <w:t>fracción III</w:t>
      </w:r>
      <w:r w:rsidRPr="004E591C">
        <w:rPr>
          <w:rFonts w:ascii="Palatino Linotype" w:eastAsia="Calibri" w:hAnsi="Palatino Linotype" w:cs="Tahoma"/>
          <w:sz w:val="22"/>
          <w:szCs w:val="22"/>
          <w:lang w:eastAsia="es-ES_tradnl"/>
        </w:rPr>
        <w:t xml:space="preserve"> del precepto legal previamente señalado.</w:t>
      </w:r>
    </w:p>
    <w:p w14:paraId="0EC5E922" w14:textId="77777777" w:rsidR="004F2D88" w:rsidRDefault="004F2D88" w:rsidP="00283BD6">
      <w:pPr>
        <w:spacing w:line="360" w:lineRule="auto"/>
        <w:jc w:val="both"/>
        <w:rPr>
          <w:rFonts w:ascii="Palatino Linotype" w:hAnsi="Palatino Linotype" w:cs="Tahoma"/>
          <w:b/>
          <w:sz w:val="22"/>
          <w:szCs w:val="22"/>
          <w:lang w:val="es-ES"/>
        </w:rPr>
      </w:pPr>
    </w:p>
    <w:p w14:paraId="598D6BCE" w14:textId="77777777" w:rsidR="00CB6344" w:rsidRPr="00CB6344" w:rsidRDefault="00CB6344" w:rsidP="00283BD6">
      <w:pPr>
        <w:spacing w:line="360" w:lineRule="auto"/>
        <w:jc w:val="both"/>
        <w:rPr>
          <w:rFonts w:ascii="Palatino Linotype" w:hAnsi="Palatino Linotype" w:cs="Tahoma"/>
          <w:sz w:val="22"/>
          <w:szCs w:val="22"/>
          <w:lang w:val="es-ES"/>
        </w:rPr>
      </w:pPr>
      <w:r w:rsidRPr="00CB6344">
        <w:rPr>
          <w:rFonts w:ascii="Palatino Linotype" w:hAnsi="Palatino Linotype" w:cs="Tahoma"/>
          <w:sz w:val="22"/>
          <w:szCs w:val="22"/>
        </w:rPr>
        <w:t>Al respecto, a efecto de verificar si se actualiza la causal de sobreseimiento</w:t>
      </w:r>
      <w:r>
        <w:rPr>
          <w:rFonts w:ascii="Palatino Linotype" w:hAnsi="Palatino Linotype" w:cs="Tahoma"/>
          <w:sz w:val="22"/>
          <w:szCs w:val="22"/>
        </w:rPr>
        <w:t>, es necesario precisar que el P</w:t>
      </w:r>
      <w:r w:rsidRPr="00CB6344">
        <w:rPr>
          <w:rFonts w:ascii="Palatino Linotype" w:hAnsi="Palatino Linotype" w:cs="Tahoma"/>
          <w:sz w:val="22"/>
          <w:szCs w:val="22"/>
        </w:rPr>
        <w:t>articular</w:t>
      </w:r>
      <w:r>
        <w:rPr>
          <w:rFonts w:ascii="Palatino Linotype" w:hAnsi="Palatino Linotype" w:cs="Tahoma"/>
          <w:sz w:val="22"/>
          <w:szCs w:val="22"/>
        </w:rPr>
        <w:t xml:space="preserve">, solicitó entre otras cosas, </w:t>
      </w:r>
      <w:r w:rsidRPr="00293D29">
        <w:rPr>
          <w:rFonts w:ascii="Palatino Linotype" w:hAnsi="Palatino Linotype" w:cs="Tahoma"/>
          <w:b/>
          <w:sz w:val="22"/>
          <w:szCs w:val="22"/>
        </w:rPr>
        <w:t>el nombre y adscripción</w:t>
      </w:r>
      <w:r>
        <w:rPr>
          <w:rFonts w:ascii="Palatino Linotype" w:hAnsi="Palatino Linotype" w:cs="Tahoma"/>
          <w:sz w:val="22"/>
          <w:szCs w:val="22"/>
        </w:rPr>
        <w:t xml:space="preserve"> de los servidores públicos que se encuentran en proceso de certificación por el Instituto de Transparencia, Acceso a la Información Pública y Protección de Datos Personales del Estado de México y Municipios.</w:t>
      </w:r>
    </w:p>
    <w:p w14:paraId="216DAF5B" w14:textId="77777777" w:rsidR="00CB6344" w:rsidRDefault="00CB6344" w:rsidP="00283BD6">
      <w:pPr>
        <w:spacing w:line="360" w:lineRule="auto"/>
        <w:jc w:val="both"/>
        <w:rPr>
          <w:rFonts w:ascii="Palatino Linotype" w:hAnsi="Palatino Linotype" w:cs="Tahoma"/>
          <w:b/>
          <w:sz w:val="22"/>
          <w:szCs w:val="22"/>
          <w:lang w:val="es-ES"/>
        </w:rPr>
      </w:pPr>
    </w:p>
    <w:p w14:paraId="07ECF0A8" w14:textId="0515D3FD" w:rsidR="00CB6344" w:rsidRDefault="00CB6344" w:rsidP="00283BD6">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En respuesta, a través del Comité de Transparencia, confirmó la reserva de todo lo referente al proceso de certificación que está llevando a cabo el Sujeto Obligado, en términos del artículo 140, fracciones VII y X de la Ley de Transparencia y Acceso a la Información Pública del Estado de México y Municipios.</w:t>
      </w:r>
    </w:p>
    <w:p w14:paraId="31724C08" w14:textId="77777777" w:rsidR="00CD6C75" w:rsidRDefault="00CD6C75" w:rsidP="00283BD6">
      <w:pPr>
        <w:spacing w:line="360" w:lineRule="auto"/>
        <w:jc w:val="both"/>
        <w:rPr>
          <w:rFonts w:ascii="Palatino Linotype" w:hAnsi="Palatino Linotype" w:cs="Tahoma"/>
          <w:sz w:val="22"/>
          <w:szCs w:val="22"/>
          <w:lang w:val="es-ES"/>
        </w:rPr>
      </w:pPr>
    </w:p>
    <w:p w14:paraId="27D91228" w14:textId="5ABC0A1A" w:rsidR="00CB6344" w:rsidRDefault="00CB6344" w:rsidP="00283BD6">
      <w:pPr>
        <w:spacing w:line="360" w:lineRule="auto"/>
        <w:jc w:val="both"/>
        <w:rPr>
          <w:rFonts w:ascii="Palatino Linotype" w:eastAsia="Calibri" w:hAnsi="Palatino Linotype" w:cs="Tahoma"/>
          <w:bCs/>
          <w:sz w:val="22"/>
          <w:szCs w:val="22"/>
          <w:lang w:eastAsia="es-ES_tradnl"/>
        </w:rPr>
      </w:pPr>
      <w:r>
        <w:rPr>
          <w:rFonts w:ascii="Palatino Linotype" w:hAnsi="Palatino Linotype" w:cs="Tahoma"/>
          <w:sz w:val="22"/>
          <w:szCs w:val="22"/>
          <w:lang w:val="es-ES"/>
        </w:rPr>
        <w:t xml:space="preserve">Inconforme con lo anterior, el Solicitante señaló como agravió que le estaban negando la información, dado que el nombre y correo electrónico de los servidores son públicos; por lo que se advierte que el Particular se inconformó con la clasificación de la información; </w:t>
      </w:r>
      <w:r w:rsidR="003707FB">
        <w:rPr>
          <w:rFonts w:ascii="Palatino Linotype" w:eastAsia="Calibri" w:hAnsi="Palatino Linotype" w:cs="Tahoma"/>
          <w:bCs/>
          <w:sz w:val="22"/>
          <w:szCs w:val="22"/>
          <w:lang w:eastAsia="es-ES_tradnl"/>
        </w:rPr>
        <w:t>lo</w:t>
      </w:r>
      <w:r>
        <w:rPr>
          <w:rFonts w:ascii="Palatino Linotype" w:eastAsia="Calibri" w:hAnsi="Palatino Linotype" w:cs="Tahoma"/>
          <w:bCs/>
          <w:sz w:val="22"/>
          <w:szCs w:val="22"/>
          <w:lang w:eastAsia="es-ES_tradnl"/>
        </w:rPr>
        <w:t xml:space="preserve"> anterior, aplicando suplencia de la queja a favor del Solicitante, en términos del penúltimo párrafo, del artículo 191 de la Ley de Transparencia y Acceso a la Información Pública del Estado de México y Municipios.</w:t>
      </w:r>
    </w:p>
    <w:p w14:paraId="4D9A5A0D" w14:textId="77777777" w:rsidR="00CB6344" w:rsidRDefault="00CB6344" w:rsidP="00283BD6">
      <w:pPr>
        <w:spacing w:line="360" w:lineRule="auto"/>
        <w:jc w:val="both"/>
        <w:rPr>
          <w:rFonts w:ascii="Palatino Linotype" w:eastAsia="Calibri" w:hAnsi="Palatino Linotype" w:cs="Tahoma"/>
          <w:bCs/>
          <w:sz w:val="22"/>
          <w:szCs w:val="22"/>
          <w:lang w:eastAsia="es-ES_tradnl"/>
        </w:rPr>
      </w:pPr>
    </w:p>
    <w:p w14:paraId="357D968A" w14:textId="77777777" w:rsidR="00CB6344" w:rsidRDefault="00CB6344" w:rsidP="00283BD6">
      <w:pPr>
        <w:spacing w:line="360" w:lineRule="auto"/>
        <w:jc w:val="both"/>
        <w:rPr>
          <w:rFonts w:ascii="Palatino Linotype" w:hAnsi="Palatino Linotype" w:cs="Tahoma"/>
          <w:sz w:val="22"/>
          <w:szCs w:val="22"/>
          <w:lang w:val="es-ES_tradnl"/>
        </w:rPr>
      </w:pPr>
      <w:r>
        <w:rPr>
          <w:rFonts w:ascii="Palatino Linotype" w:eastAsia="Calibri" w:hAnsi="Palatino Linotype" w:cs="Tahoma"/>
          <w:bCs/>
          <w:sz w:val="22"/>
          <w:szCs w:val="22"/>
          <w:lang w:eastAsia="es-ES_tradnl"/>
        </w:rPr>
        <w:t xml:space="preserve">El Sujeto Obligado, al remitir el Informe Justificado, mismo que se puso a la vista del ahora Recurrente, </w:t>
      </w:r>
      <w:r w:rsidR="00773C4B">
        <w:rPr>
          <w:rFonts w:ascii="Palatino Linotype" w:eastAsia="Calibri" w:hAnsi="Palatino Linotype" w:cs="Tahoma"/>
          <w:bCs/>
          <w:sz w:val="22"/>
          <w:szCs w:val="22"/>
          <w:lang w:eastAsia="es-ES_tradnl"/>
        </w:rPr>
        <w:t xml:space="preserve">revocó parte de la reserva señalada en respuesta y </w:t>
      </w:r>
      <w:r>
        <w:rPr>
          <w:rFonts w:ascii="Palatino Linotype" w:eastAsia="Calibri" w:hAnsi="Palatino Linotype" w:cs="Tahoma"/>
          <w:bCs/>
          <w:sz w:val="22"/>
          <w:szCs w:val="22"/>
          <w:lang w:eastAsia="es-ES_tradnl"/>
        </w:rPr>
        <w:t xml:space="preserve">proporcionó el </w:t>
      </w:r>
      <w:r>
        <w:rPr>
          <w:rFonts w:ascii="Palatino Linotype" w:hAnsi="Palatino Linotype" w:cs="Tahoma"/>
          <w:sz w:val="22"/>
          <w:szCs w:val="22"/>
          <w:lang w:val="es-ES_tradnl"/>
        </w:rPr>
        <w:t>Registro de servidores públicos en proceso de certificación de competencia laboral EC1057 “Garantizar el Derecho de A</w:t>
      </w:r>
      <w:r w:rsidR="00773C4B">
        <w:rPr>
          <w:rFonts w:ascii="Palatino Linotype" w:hAnsi="Palatino Linotype" w:cs="Tahoma"/>
          <w:sz w:val="22"/>
          <w:szCs w:val="22"/>
          <w:lang w:val="es-ES_tradnl"/>
        </w:rPr>
        <w:t>cceso a la Información Pública”, tal como se muestra en el siguiente extracto:</w:t>
      </w:r>
    </w:p>
    <w:p w14:paraId="2E05029A" w14:textId="77777777" w:rsidR="00773C4B" w:rsidRDefault="00773C4B" w:rsidP="00283BD6">
      <w:pPr>
        <w:spacing w:line="360" w:lineRule="auto"/>
        <w:jc w:val="both"/>
        <w:rPr>
          <w:rFonts w:ascii="Palatino Linotype" w:hAnsi="Palatino Linotype" w:cs="Tahoma"/>
          <w:sz w:val="22"/>
          <w:szCs w:val="22"/>
          <w:lang w:val="es-ES_tradnl"/>
        </w:rPr>
      </w:pPr>
    </w:p>
    <w:p w14:paraId="114198F4" w14:textId="77777777" w:rsidR="00773C4B" w:rsidRDefault="00773C4B" w:rsidP="00283BD6">
      <w:pPr>
        <w:spacing w:line="360" w:lineRule="auto"/>
        <w:jc w:val="both"/>
        <w:rPr>
          <w:rFonts w:ascii="Palatino Linotype" w:hAnsi="Palatino Linotype" w:cs="Tahoma"/>
          <w:sz w:val="22"/>
          <w:szCs w:val="22"/>
          <w:lang w:val="es-ES_tradnl"/>
        </w:rPr>
      </w:pPr>
      <w:r>
        <w:rPr>
          <w:noProof/>
          <w:lang w:val="es-ES"/>
        </w:rPr>
        <w:lastRenderedPageBreak/>
        <w:drawing>
          <wp:inline distT="0" distB="0" distL="0" distR="0" wp14:anchorId="16993B57" wp14:editId="6DF3D019">
            <wp:extent cx="5742940" cy="1792224"/>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7381" cy="1793610"/>
                    </a:xfrm>
                    <a:prstGeom prst="rect">
                      <a:avLst/>
                    </a:prstGeom>
                  </pic:spPr>
                </pic:pic>
              </a:graphicData>
            </a:graphic>
          </wp:inline>
        </w:drawing>
      </w:r>
    </w:p>
    <w:p w14:paraId="1C95754D" w14:textId="77777777" w:rsidR="00CB6344" w:rsidRDefault="00CB6344" w:rsidP="00283BD6">
      <w:pPr>
        <w:spacing w:line="360" w:lineRule="auto"/>
        <w:jc w:val="both"/>
        <w:rPr>
          <w:rFonts w:ascii="Palatino Linotype" w:hAnsi="Palatino Linotype" w:cs="Tahoma"/>
          <w:b/>
          <w:sz w:val="22"/>
          <w:szCs w:val="22"/>
          <w:lang w:val="es-ES"/>
        </w:rPr>
      </w:pPr>
    </w:p>
    <w:p w14:paraId="2CC1C857" w14:textId="4DBB3F33" w:rsidR="00773C4B" w:rsidRDefault="00773C4B" w:rsidP="00283BD6">
      <w:pPr>
        <w:spacing w:line="360" w:lineRule="auto"/>
        <w:jc w:val="both"/>
        <w:rPr>
          <w:rFonts w:ascii="Palatino Linotype" w:hAnsi="Palatino Linotype" w:cs="Tahoma"/>
          <w:sz w:val="22"/>
          <w:szCs w:val="22"/>
          <w:lang w:val="es-ES"/>
        </w:rPr>
      </w:pPr>
      <w:r w:rsidRPr="00773C4B">
        <w:rPr>
          <w:rFonts w:ascii="Palatino Linotype" w:hAnsi="Palatino Linotype" w:cs="Tahoma"/>
          <w:sz w:val="22"/>
          <w:szCs w:val="22"/>
          <w:lang w:val="es-ES"/>
        </w:rPr>
        <w:t>Como se logra observa, la relación entregad</w:t>
      </w:r>
      <w:r>
        <w:rPr>
          <w:rFonts w:ascii="Palatino Linotype" w:hAnsi="Palatino Linotype" w:cs="Tahoma"/>
          <w:sz w:val="22"/>
          <w:szCs w:val="22"/>
          <w:lang w:val="es-ES"/>
        </w:rPr>
        <w:t>a</w:t>
      </w:r>
      <w:r w:rsidRPr="00773C4B">
        <w:rPr>
          <w:rFonts w:ascii="Palatino Linotype" w:hAnsi="Palatino Linotype" w:cs="Tahoma"/>
          <w:sz w:val="22"/>
          <w:szCs w:val="22"/>
          <w:lang w:val="es-ES"/>
        </w:rPr>
        <w:t>, contiene el nombre y la dependencia de adscripción de los servidores públicos en proceso de certificación de competencial laboral EC1057, tal como lo solicitó el P</w:t>
      </w:r>
      <w:r w:rsidR="00EE59DF">
        <w:rPr>
          <w:rFonts w:ascii="Palatino Linotype" w:hAnsi="Palatino Linotype" w:cs="Tahoma"/>
          <w:sz w:val="22"/>
          <w:szCs w:val="22"/>
          <w:lang w:val="es-ES"/>
        </w:rPr>
        <w:t>articular</w:t>
      </w:r>
      <w:r>
        <w:rPr>
          <w:rFonts w:ascii="Palatino Linotype" w:hAnsi="Palatino Linotype" w:cs="Tahoma"/>
          <w:sz w:val="22"/>
          <w:szCs w:val="22"/>
          <w:lang w:val="es-ES"/>
        </w:rPr>
        <w:t xml:space="preserve">; además, se logra desprender que contiene novecientos cincuenta y dos registros, que incluye a servidores públicos del Poder Ejecutivo, Legislativo, Judicial, Órganos Autónomos, </w:t>
      </w:r>
      <w:r w:rsidR="00293D29">
        <w:rPr>
          <w:rFonts w:ascii="Palatino Linotype" w:hAnsi="Palatino Linotype" w:cs="Tahoma"/>
          <w:sz w:val="22"/>
          <w:szCs w:val="22"/>
          <w:lang w:val="es-ES"/>
        </w:rPr>
        <w:t>Ayuntamientos y Partidos Políticos</w:t>
      </w:r>
      <w:r w:rsidR="00535984">
        <w:rPr>
          <w:rFonts w:ascii="Palatino Linotype" w:hAnsi="Palatino Linotype" w:cs="Tahoma"/>
          <w:sz w:val="22"/>
          <w:szCs w:val="22"/>
          <w:lang w:val="es-ES"/>
        </w:rPr>
        <w:t xml:space="preserve"> de la Entidad</w:t>
      </w:r>
      <w:r w:rsidR="00293D29">
        <w:rPr>
          <w:rFonts w:ascii="Palatino Linotype" w:hAnsi="Palatino Linotype" w:cs="Tahoma"/>
          <w:sz w:val="22"/>
          <w:szCs w:val="22"/>
          <w:lang w:val="es-ES"/>
        </w:rPr>
        <w:t>.</w:t>
      </w:r>
    </w:p>
    <w:p w14:paraId="212F8261" w14:textId="77777777" w:rsidR="00773C4B" w:rsidRDefault="00773C4B" w:rsidP="00283BD6">
      <w:pPr>
        <w:spacing w:line="360" w:lineRule="auto"/>
        <w:jc w:val="both"/>
        <w:rPr>
          <w:rFonts w:ascii="Palatino Linotype" w:hAnsi="Palatino Linotype" w:cs="Tahoma"/>
          <w:sz w:val="22"/>
          <w:szCs w:val="22"/>
          <w:lang w:val="es-ES"/>
        </w:rPr>
      </w:pPr>
    </w:p>
    <w:p w14:paraId="36A995BC" w14:textId="77777777" w:rsidR="00293D29" w:rsidRPr="004E591C" w:rsidRDefault="00773C4B" w:rsidP="00283BD6">
      <w:pPr>
        <w:spacing w:line="360" w:lineRule="auto"/>
        <w:jc w:val="both"/>
        <w:rPr>
          <w:rFonts w:ascii="Palatino Linotype" w:hAnsi="Palatino Linotype" w:cs="Tahoma"/>
          <w:sz w:val="22"/>
          <w:szCs w:val="22"/>
        </w:rPr>
      </w:pPr>
      <w:r>
        <w:rPr>
          <w:rFonts w:ascii="Palatino Linotype" w:hAnsi="Palatino Linotype" w:cs="Tahoma"/>
          <w:sz w:val="22"/>
          <w:szCs w:val="22"/>
          <w:lang w:val="es-ES"/>
        </w:rPr>
        <w:t xml:space="preserve">Conforme a lo anterior, se estima que el Sujeto Obligado modificó su respuesta inicial, al enviar el registro de todos los servidores públicos que se encuentran en proceso de certificación, que incluye el nombre y adscripción, tal como obra en sus archivos, en </w:t>
      </w:r>
      <w:r w:rsidRPr="004E591C">
        <w:rPr>
          <w:rFonts w:ascii="Palatino Linotype" w:hAnsi="Palatino Linotype" w:cs="Tahoma"/>
          <w:sz w:val="22"/>
          <w:szCs w:val="22"/>
        </w:rPr>
        <w:t>en términos del artículo 160 de la Ley de Transparencia y Acceso a la Información Pública del Estado de México y Municipios. Por lo que, dicha documenta</w:t>
      </w:r>
      <w:r w:rsidR="00293D29">
        <w:rPr>
          <w:rFonts w:ascii="Palatino Linotype" w:hAnsi="Palatino Linotype" w:cs="Tahoma"/>
          <w:sz w:val="22"/>
          <w:szCs w:val="22"/>
        </w:rPr>
        <w:t xml:space="preserve">ción da cuenta de lo solicitado; además cabe precisar que este </w:t>
      </w:r>
      <w:r w:rsidR="00293D29" w:rsidRPr="004E591C">
        <w:rPr>
          <w:rFonts w:ascii="Palatino Linotype" w:hAnsi="Palatino Linotype" w:cs="Tahoma"/>
          <w:sz w:val="22"/>
          <w:szCs w:val="22"/>
        </w:rPr>
        <w:t>Instituto no tiene atribuciones para pronunciarse sobre la veracidad de la información.</w:t>
      </w:r>
    </w:p>
    <w:p w14:paraId="22E2269D" w14:textId="77777777" w:rsidR="00293D29" w:rsidRPr="004E591C" w:rsidRDefault="00293D29" w:rsidP="00283BD6">
      <w:pPr>
        <w:spacing w:line="360" w:lineRule="auto"/>
        <w:jc w:val="both"/>
        <w:rPr>
          <w:rFonts w:ascii="Palatino Linotype" w:hAnsi="Palatino Linotype" w:cs="Tahoma"/>
          <w:sz w:val="22"/>
          <w:szCs w:val="22"/>
        </w:rPr>
      </w:pPr>
    </w:p>
    <w:p w14:paraId="58F01C4A" w14:textId="77777777" w:rsidR="00293D29" w:rsidRPr="004E591C" w:rsidRDefault="00293D29" w:rsidP="00283BD6">
      <w:pPr>
        <w:spacing w:line="360" w:lineRule="auto"/>
        <w:jc w:val="both"/>
        <w:rPr>
          <w:rFonts w:ascii="Palatino Linotype" w:hAnsi="Palatino Linotype" w:cs="Tahoma"/>
          <w:sz w:val="22"/>
          <w:szCs w:val="22"/>
        </w:rPr>
      </w:pPr>
      <w:r w:rsidRPr="004E591C">
        <w:rPr>
          <w:rFonts w:ascii="Palatino Linotype" w:hAnsi="Palatino Linotype" w:cs="Tahoma"/>
          <w:sz w:val="22"/>
          <w:szCs w:val="22"/>
        </w:rPr>
        <w:t>Apoya lo anterior, el Criterio histórico 31/10 del ahora denominado Instituto Nacional de Transparencia, Acceso a la Información Pública y Protección de Datos Personales, que a continuación se cita:</w:t>
      </w:r>
    </w:p>
    <w:p w14:paraId="01EE25DE" w14:textId="77777777" w:rsidR="00293D29" w:rsidRPr="004E591C" w:rsidRDefault="00293D29" w:rsidP="00283BD6">
      <w:pPr>
        <w:spacing w:line="360" w:lineRule="auto"/>
        <w:ind w:left="567" w:right="567"/>
        <w:jc w:val="both"/>
        <w:rPr>
          <w:rFonts w:ascii="Palatino Linotype" w:hAnsi="Palatino Linotype" w:cs="Tahoma"/>
        </w:rPr>
      </w:pPr>
      <w:r w:rsidRPr="004E591C">
        <w:rPr>
          <w:rFonts w:ascii="Palatino Linotype" w:hAnsi="Palatino Linotype" w:cs="Tahoma"/>
        </w:rPr>
        <w:lastRenderedPageBreak/>
        <w:t xml:space="preserve">El Instituto Federal de Acceso a la Información y Protección de Datos </w:t>
      </w:r>
      <w:r w:rsidRPr="004E591C">
        <w:rPr>
          <w:rFonts w:ascii="Palatino Linotype" w:hAnsi="Palatino Linotype" w:cs="Tahoma"/>
          <w:u w:val="single"/>
        </w:rPr>
        <w:t xml:space="preserve">no cuenta con facultades para pronunciarse respecto de la veracidad de los documentos proporcionados por los sujetos obligados. </w:t>
      </w:r>
      <w:r w:rsidRPr="004E591C">
        <w:rPr>
          <w:rFonts w:ascii="Palatino Linotype" w:hAnsi="Palatino Linotype" w:cs="Tahoma"/>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82F73B1" w14:textId="77777777" w:rsidR="00293D29" w:rsidRPr="004E591C" w:rsidRDefault="00293D29" w:rsidP="00283BD6">
      <w:pPr>
        <w:spacing w:line="360" w:lineRule="auto"/>
        <w:jc w:val="both"/>
        <w:rPr>
          <w:rFonts w:ascii="Palatino Linotype" w:hAnsi="Palatino Linotype" w:cs="Tahoma"/>
          <w:sz w:val="22"/>
          <w:szCs w:val="22"/>
        </w:rPr>
      </w:pPr>
    </w:p>
    <w:p w14:paraId="2315EE1D" w14:textId="4C0EC571" w:rsidR="00293D29" w:rsidRPr="00293D29" w:rsidRDefault="00293D29" w:rsidP="00283BD6">
      <w:pPr>
        <w:spacing w:line="360" w:lineRule="auto"/>
        <w:jc w:val="both"/>
        <w:rPr>
          <w:rFonts w:ascii="Palatino Linotype" w:hAnsi="Palatino Linotype" w:cs="Tahoma"/>
          <w:sz w:val="22"/>
          <w:szCs w:val="22"/>
        </w:rPr>
      </w:pPr>
      <w:r w:rsidRPr="004E591C">
        <w:rPr>
          <w:rFonts w:ascii="Palatino Linotype" w:hAnsi="Palatino Linotype" w:cs="Tahoma"/>
          <w:sz w:val="22"/>
          <w:szCs w:val="22"/>
        </w:rPr>
        <w:t xml:space="preserve">De tal situación, se concluye que se actualiza la causal de sobreseimiento prevista en el artículo 192, fracción III, de la Ley de Transparencia y Acceso a la Información Pública del Estado de México y Municipios, y resulta procedente </w:t>
      </w:r>
      <w:r w:rsidRPr="004E591C">
        <w:rPr>
          <w:rFonts w:ascii="Palatino Linotype" w:hAnsi="Palatino Linotype" w:cs="Tahoma"/>
          <w:b/>
          <w:sz w:val="22"/>
          <w:szCs w:val="22"/>
        </w:rPr>
        <w:t>SOBRESEER</w:t>
      </w:r>
      <w:r w:rsidRPr="004E591C">
        <w:rPr>
          <w:rFonts w:ascii="Palatino Linotype" w:hAnsi="Palatino Linotype" w:cs="Tahoma"/>
          <w:sz w:val="22"/>
          <w:szCs w:val="22"/>
        </w:rPr>
        <w:t xml:space="preserve"> </w:t>
      </w:r>
      <w:r>
        <w:rPr>
          <w:rFonts w:ascii="Palatino Linotype" w:hAnsi="Palatino Linotype" w:cs="Tahoma"/>
          <w:b/>
          <w:sz w:val="22"/>
          <w:szCs w:val="22"/>
        </w:rPr>
        <w:t xml:space="preserve">PARCIALEMTE, </w:t>
      </w:r>
      <w:r>
        <w:rPr>
          <w:rFonts w:ascii="Palatino Linotype" w:hAnsi="Palatino Linotype" w:cs="Tahoma"/>
          <w:sz w:val="22"/>
          <w:szCs w:val="22"/>
        </w:rPr>
        <w:t>el Recurso de Revisión citado al rubro.</w:t>
      </w:r>
      <w:r w:rsidR="00707285">
        <w:rPr>
          <w:rFonts w:ascii="Palatino Linotype" w:hAnsi="Palatino Linotype" w:cs="Tahoma"/>
          <w:sz w:val="22"/>
          <w:szCs w:val="22"/>
        </w:rPr>
        <w:t xml:space="preserve"> </w:t>
      </w:r>
      <w:r w:rsidRPr="00293D29">
        <w:rPr>
          <w:rFonts w:ascii="Palatino Linotype" w:hAnsi="Palatino Linotype" w:cs="Tahoma"/>
          <w:sz w:val="22"/>
          <w:szCs w:val="22"/>
        </w:rPr>
        <w:t>En ese orden de ideas, toda vez que no ha quedado por completo sin materia el Recurso de Revisión</w:t>
      </w:r>
      <w:r>
        <w:rPr>
          <w:rFonts w:ascii="Palatino Linotype" w:hAnsi="Palatino Linotype" w:cs="Tahoma"/>
          <w:sz w:val="22"/>
          <w:szCs w:val="22"/>
        </w:rPr>
        <w:t>, toda vez que subsiste la reserva de parte de la información requerida</w:t>
      </w:r>
      <w:r w:rsidRPr="00293D29">
        <w:rPr>
          <w:rFonts w:ascii="Palatino Linotype" w:hAnsi="Palatino Linotype" w:cs="Tahoma"/>
          <w:b/>
          <w:bCs/>
          <w:iCs/>
          <w:sz w:val="22"/>
          <w:szCs w:val="22"/>
          <w:lang w:val="es-ES_tradnl"/>
        </w:rPr>
        <w:t>,</w:t>
      </w:r>
      <w:r w:rsidRPr="00293D29">
        <w:rPr>
          <w:rFonts w:ascii="Palatino Linotype" w:hAnsi="Palatino Linotype" w:cs="Tahoma"/>
          <w:sz w:val="22"/>
          <w:szCs w:val="22"/>
        </w:rPr>
        <w:t xml:space="preserve"> se considera procedente entrar al fondo del presente asunto, al no quedar sin materia.</w:t>
      </w:r>
    </w:p>
    <w:p w14:paraId="1B5C9D4A" w14:textId="77777777" w:rsidR="00293D29" w:rsidRDefault="00293D29" w:rsidP="00283BD6">
      <w:pPr>
        <w:spacing w:line="360" w:lineRule="auto"/>
        <w:jc w:val="both"/>
        <w:rPr>
          <w:rFonts w:ascii="Palatino Linotype" w:hAnsi="Palatino Linotype" w:cs="Tahoma"/>
          <w:b/>
          <w:iCs/>
          <w:sz w:val="22"/>
          <w:szCs w:val="22"/>
          <w:lang w:val="es-ES"/>
        </w:rPr>
      </w:pPr>
    </w:p>
    <w:p w14:paraId="4B0ACFB0" w14:textId="77777777" w:rsidR="00293D29" w:rsidRPr="00293D29" w:rsidRDefault="00293D29" w:rsidP="00283BD6">
      <w:pPr>
        <w:spacing w:line="360" w:lineRule="auto"/>
        <w:jc w:val="both"/>
        <w:rPr>
          <w:rFonts w:ascii="Palatino Linotype" w:hAnsi="Palatino Linotype" w:cs="Tahoma"/>
          <w:b/>
          <w:iCs/>
          <w:sz w:val="22"/>
          <w:szCs w:val="22"/>
          <w:lang w:val="es-ES"/>
        </w:rPr>
      </w:pPr>
      <w:r w:rsidRPr="00293D29">
        <w:rPr>
          <w:rFonts w:ascii="Palatino Linotype" w:hAnsi="Palatino Linotype" w:cs="Tahoma"/>
          <w:b/>
          <w:iCs/>
          <w:sz w:val="22"/>
          <w:szCs w:val="22"/>
          <w:lang w:val="es-ES"/>
        </w:rPr>
        <w:t xml:space="preserve">TERCERO. Determinación de la Controversia. </w:t>
      </w:r>
    </w:p>
    <w:p w14:paraId="78CE686D" w14:textId="77777777" w:rsidR="00293D29" w:rsidRPr="00293D29" w:rsidRDefault="00293D29" w:rsidP="00283BD6">
      <w:pPr>
        <w:spacing w:line="360" w:lineRule="auto"/>
        <w:jc w:val="both"/>
        <w:rPr>
          <w:rFonts w:ascii="Palatino Linotype" w:hAnsi="Palatino Linotype" w:cs="Tahoma"/>
          <w:iCs/>
          <w:sz w:val="22"/>
          <w:szCs w:val="22"/>
          <w:lang w:val="es-ES"/>
        </w:rPr>
      </w:pPr>
    </w:p>
    <w:p w14:paraId="21892778" w14:textId="77777777" w:rsidR="00293D29" w:rsidRDefault="00293D29" w:rsidP="00283BD6">
      <w:pPr>
        <w:spacing w:line="360" w:lineRule="auto"/>
        <w:jc w:val="both"/>
        <w:rPr>
          <w:rFonts w:ascii="Palatino Linotype" w:eastAsia="Calibri" w:hAnsi="Palatino Linotype" w:cs="Tahoma"/>
          <w:color w:val="000000"/>
          <w:sz w:val="22"/>
          <w:szCs w:val="22"/>
          <w:lang w:eastAsia="es-MX"/>
        </w:rPr>
      </w:pPr>
      <w:r w:rsidRPr="00293D29">
        <w:rPr>
          <w:rFonts w:ascii="Palatino Linotype" w:hAnsi="Palatino Linotype" w:cs="Tahoma"/>
          <w:iCs/>
          <w:sz w:val="22"/>
          <w:szCs w:val="22"/>
        </w:rPr>
        <w:t xml:space="preserve">Con el objeto de ilustrar la controversia planteada, resulta conveniente precisar la solicitud de información y la respuesta, para verificar los agravios del recurrente, por lo que en primer </w:t>
      </w:r>
      <w:r w:rsidRPr="00293D29">
        <w:rPr>
          <w:rFonts w:ascii="Palatino Linotype" w:hAnsi="Palatino Linotype" w:cs="Tahoma"/>
          <w:iCs/>
          <w:sz w:val="22"/>
          <w:szCs w:val="22"/>
        </w:rPr>
        <w:lastRenderedPageBreak/>
        <w:t xml:space="preserve">plano enunciaremos que el </w:t>
      </w:r>
      <w:r>
        <w:rPr>
          <w:rFonts w:ascii="Palatino Linotype" w:hAnsi="Palatino Linotype" w:cs="Tahoma"/>
          <w:iCs/>
          <w:sz w:val="22"/>
          <w:szCs w:val="22"/>
        </w:rPr>
        <w:t>P</w:t>
      </w:r>
      <w:r w:rsidRPr="00293D29">
        <w:rPr>
          <w:rFonts w:ascii="Palatino Linotype" w:hAnsi="Palatino Linotype" w:cs="Tahoma"/>
          <w:iCs/>
          <w:sz w:val="22"/>
          <w:szCs w:val="22"/>
        </w:rPr>
        <w:t>articular solicitó</w:t>
      </w:r>
      <w:r>
        <w:rPr>
          <w:rFonts w:ascii="Palatino Linotype" w:eastAsia="Calibri" w:hAnsi="Palatino Linotype" w:cs="Tahoma"/>
          <w:color w:val="000000"/>
          <w:sz w:val="22"/>
          <w:szCs w:val="22"/>
          <w:lang w:eastAsia="es-MX"/>
        </w:rPr>
        <w:t>, respecto de los servidores públicos que se registraron en el proceso de certificación de este Instituto lo siguiente:</w:t>
      </w:r>
    </w:p>
    <w:p w14:paraId="25BBE277" w14:textId="77777777" w:rsidR="00293D29" w:rsidRDefault="00293D29" w:rsidP="00283BD6">
      <w:pPr>
        <w:spacing w:line="360" w:lineRule="auto"/>
        <w:jc w:val="both"/>
        <w:rPr>
          <w:rFonts w:ascii="Palatino Linotype" w:eastAsia="Calibri" w:hAnsi="Palatino Linotype" w:cs="Tahoma"/>
          <w:color w:val="000000"/>
          <w:sz w:val="22"/>
          <w:szCs w:val="22"/>
          <w:lang w:eastAsia="es-MX"/>
        </w:rPr>
      </w:pPr>
    </w:p>
    <w:p w14:paraId="07726D0E" w14:textId="77777777" w:rsidR="00C34340" w:rsidRDefault="00C34340" w:rsidP="00C34340">
      <w:pPr>
        <w:pStyle w:val="Prrafodelista"/>
        <w:numPr>
          <w:ilvl w:val="0"/>
          <w:numId w:val="40"/>
        </w:numPr>
        <w:spacing w:line="360" w:lineRule="auto"/>
        <w:jc w:val="both"/>
        <w:rPr>
          <w:rFonts w:ascii="Palatino Linotype" w:eastAsia="Calibri" w:hAnsi="Palatino Linotype" w:cs="Tahoma"/>
          <w:color w:val="000000"/>
          <w:szCs w:val="22"/>
          <w:lang w:eastAsia="es-MX"/>
        </w:rPr>
      </w:pPr>
      <w:r>
        <w:rPr>
          <w:rFonts w:ascii="Palatino Linotype" w:eastAsia="Calibri" w:hAnsi="Palatino Linotype" w:cs="Tahoma"/>
          <w:color w:val="000000"/>
          <w:szCs w:val="22"/>
          <w:lang w:eastAsia="es-MX"/>
        </w:rPr>
        <w:t>Nombre de los servidores públicos;</w:t>
      </w:r>
    </w:p>
    <w:p w14:paraId="4BCE5F58" w14:textId="77777777" w:rsidR="00C34340" w:rsidRDefault="00C34340" w:rsidP="00C34340">
      <w:pPr>
        <w:pStyle w:val="Prrafodelista"/>
        <w:numPr>
          <w:ilvl w:val="0"/>
          <w:numId w:val="40"/>
        </w:numPr>
        <w:spacing w:line="360" w:lineRule="auto"/>
        <w:jc w:val="both"/>
        <w:rPr>
          <w:rFonts w:ascii="Palatino Linotype" w:eastAsia="Calibri" w:hAnsi="Palatino Linotype" w:cs="Tahoma"/>
          <w:color w:val="000000"/>
          <w:szCs w:val="22"/>
          <w:lang w:eastAsia="es-MX"/>
        </w:rPr>
      </w:pPr>
      <w:r>
        <w:rPr>
          <w:rFonts w:ascii="Palatino Linotype" w:eastAsia="Calibri" w:hAnsi="Palatino Linotype" w:cs="Tahoma"/>
          <w:color w:val="000000"/>
          <w:szCs w:val="22"/>
          <w:lang w:eastAsia="es-MX"/>
        </w:rPr>
        <w:t>Municipio o institución pública de adscripción;</w:t>
      </w:r>
    </w:p>
    <w:p w14:paraId="472C81B8" w14:textId="77777777" w:rsidR="00C34340" w:rsidRDefault="00C34340" w:rsidP="00C34340">
      <w:pPr>
        <w:pStyle w:val="Prrafodelista"/>
        <w:numPr>
          <w:ilvl w:val="0"/>
          <w:numId w:val="40"/>
        </w:numPr>
        <w:spacing w:line="360" w:lineRule="auto"/>
        <w:jc w:val="both"/>
        <w:rPr>
          <w:rFonts w:ascii="Palatino Linotype" w:eastAsia="Calibri" w:hAnsi="Palatino Linotype" w:cs="Tahoma"/>
          <w:color w:val="000000"/>
          <w:szCs w:val="22"/>
          <w:lang w:eastAsia="es-MX"/>
        </w:rPr>
      </w:pPr>
      <w:r>
        <w:rPr>
          <w:rFonts w:ascii="Palatino Linotype" w:eastAsia="Calibri" w:hAnsi="Palatino Linotype" w:cs="Tahoma"/>
          <w:color w:val="000000"/>
          <w:szCs w:val="22"/>
          <w:lang w:eastAsia="es-MX"/>
        </w:rPr>
        <w:t>Calificaciones de la evaluación diagnóstica;</w:t>
      </w:r>
    </w:p>
    <w:p w14:paraId="11794604" w14:textId="77777777" w:rsidR="00C34340" w:rsidRDefault="00C34340" w:rsidP="00C34340">
      <w:pPr>
        <w:pStyle w:val="Prrafodelista"/>
        <w:numPr>
          <w:ilvl w:val="0"/>
          <w:numId w:val="40"/>
        </w:numPr>
        <w:spacing w:line="360" w:lineRule="auto"/>
        <w:jc w:val="both"/>
        <w:rPr>
          <w:rFonts w:ascii="Palatino Linotype" w:eastAsia="Calibri" w:hAnsi="Palatino Linotype" w:cs="Tahoma"/>
          <w:color w:val="000000"/>
          <w:szCs w:val="22"/>
          <w:lang w:eastAsia="es-MX"/>
        </w:rPr>
      </w:pPr>
      <w:r>
        <w:rPr>
          <w:rFonts w:ascii="Palatino Linotype" w:eastAsia="Calibri" w:hAnsi="Palatino Linotype" w:cs="Tahoma"/>
          <w:color w:val="000000"/>
          <w:szCs w:val="22"/>
          <w:lang w:eastAsia="es-MX"/>
        </w:rPr>
        <w:t>Cuántos tipos de exámenes se realizaron con la evaluación diagnóstica;</w:t>
      </w:r>
    </w:p>
    <w:p w14:paraId="747FB695" w14:textId="77777777" w:rsidR="00C34340" w:rsidRDefault="00C34340" w:rsidP="00C34340">
      <w:pPr>
        <w:pStyle w:val="Prrafodelista"/>
        <w:numPr>
          <w:ilvl w:val="0"/>
          <w:numId w:val="40"/>
        </w:numPr>
        <w:spacing w:line="360" w:lineRule="auto"/>
        <w:jc w:val="both"/>
        <w:rPr>
          <w:rFonts w:ascii="Palatino Linotype" w:eastAsia="Calibri" w:hAnsi="Palatino Linotype" w:cs="Tahoma"/>
          <w:color w:val="000000"/>
          <w:szCs w:val="22"/>
          <w:lang w:eastAsia="es-MX"/>
        </w:rPr>
      </w:pPr>
      <w:r>
        <w:rPr>
          <w:rFonts w:ascii="Palatino Linotype" w:eastAsia="Calibri" w:hAnsi="Palatino Linotype" w:cs="Tahoma"/>
          <w:color w:val="000000"/>
          <w:szCs w:val="22"/>
          <w:lang w:eastAsia="es-MX"/>
        </w:rPr>
        <w:t>Cuántas preguntas se hicieron y;</w:t>
      </w:r>
    </w:p>
    <w:p w14:paraId="628C55A2" w14:textId="77777777" w:rsidR="00C34340" w:rsidRDefault="00C34340" w:rsidP="00C34340">
      <w:pPr>
        <w:pStyle w:val="Prrafodelista"/>
        <w:numPr>
          <w:ilvl w:val="0"/>
          <w:numId w:val="40"/>
        </w:numPr>
        <w:spacing w:line="360" w:lineRule="auto"/>
        <w:jc w:val="both"/>
        <w:rPr>
          <w:rFonts w:ascii="Palatino Linotype" w:eastAsia="Calibri" w:hAnsi="Palatino Linotype" w:cs="Tahoma"/>
          <w:color w:val="000000"/>
          <w:szCs w:val="22"/>
          <w:lang w:eastAsia="es-MX"/>
        </w:rPr>
      </w:pPr>
      <w:r>
        <w:rPr>
          <w:rFonts w:ascii="Palatino Linotype" w:eastAsia="Calibri" w:hAnsi="Palatino Linotype" w:cs="Tahoma"/>
          <w:color w:val="000000"/>
          <w:szCs w:val="22"/>
          <w:lang w:eastAsia="es-MX"/>
        </w:rPr>
        <w:t>La respuesta correcta de cada una de las preguntas.</w:t>
      </w:r>
    </w:p>
    <w:p w14:paraId="3CBE0A15" w14:textId="77777777" w:rsidR="00C34340" w:rsidRDefault="00C34340" w:rsidP="00C34340">
      <w:pPr>
        <w:spacing w:line="360" w:lineRule="auto"/>
        <w:jc w:val="both"/>
        <w:rPr>
          <w:rFonts w:ascii="Palatino Linotype" w:eastAsia="Calibri" w:hAnsi="Palatino Linotype" w:cs="Tahoma"/>
          <w:color w:val="000000"/>
          <w:sz w:val="22"/>
          <w:szCs w:val="22"/>
          <w:lang w:eastAsia="es-MX"/>
        </w:rPr>
      </w:pPr>
    </w:p>
    <w:p w14:paraId="78C8054D" w14:textId="668CC763" w:rsidR="00293D29" w:rsidRPr="00293D29" w:rsidRDefault="00293D29" w:rsidP="00283BD6">
      <w:pPr>
        <w:spacing w:line="360" w:lineRule="auto"/>
        <w:jc w:val="both"/>
        <w:rPr>
          <w:rFonts w:ascii="Palatino Linotype" w:hAnsi="Palatino Linotype" w:cs="Tahoma"/>
          <w:sz w:val="22"/>
          <w:szCs w:val="22"/>
        </w:rPr>
      </w:pPr>
      <w:r w:rsidRPr="00293D29">
        <w:rPr>
          <w:rFonts w:ascii="Palatino Linotype" w:hAnsi="Palatino Linotype" w:cs="Tahoma"/>
          <w:sz w:val="22"/>
          <w:szCs w:val="22"/>
        </w:rPr>
        <w:t>En respuesta, a través del Comité de Transparencia, confirmó la reserva de todo lo referente al proceso de certificación que está llevando a cabo el Sujeto Obligado, en términos del artículo 140, fracciones VII y X</w:t>
      </w:r>
      <w:r w:rsidR="00C34340">
        <w:rPr>
          <w:rFonts w:ascii="Palatino Linotype" w:hAnsi="Palatino Linotype" w:cs="Tahoma"/>
          <w:sz w:val="22"/>
          <w:szCs w:val="22"/>
        </w:rPr>
        <w:t>,</w:t>
      </w:r>
      <w:r w:rsidRPr="00293D29">
        <w:rPr>
          <w:rFonts w:ascii="Palatino Linotype" w:hAnsi="Palatino Linotype" w:cs="Tahoma"/>
          <w:sz w:val="22"/>
          <w:szCs w:val="22"/>
        </w:rPr>
        <w:t xml:space="preserve"> de la Ley de Transparencia y Acceso a la Información Pública del Estado de México y Municipios.</w:t>
      </w:r>
    </w:p>
    <w:p w14:paraId="2C804645" w14:textId="77777777" w:rsidR="00293D29" w:rsidRPr="00293D29" w:rsidRDefault="00293D29" w:rsidP="00283BD6">
      <w:pPr>
        <w:spacing w:line="360" w:lineRule="auto"/>
        <w:jc w:val="both"/>
        <w:rPr>
          <w:rFonts w:ascii="Palatino Linotype" w:hAnsi="Palatino Linotype" w:cs="Tahoma"/>
          <w:sz w:val="22"/>
          <w:szCs w:val="22"/>
          <w:u w:val="single"/>
        </w:rPr>
      </w:pPr>
    </w:p>
    <w:p w14:paraId="5014A31A" w14:textId="34CDD1FD" w:rsidR="00D43F47" w:rsidRPr="00F67BDF" w:rsidRDefault="00293D29" w:rsidP="00283BD6">
      <w:pPr>
        <w:tabs>
          <w:tab w:val="left" w:pos="4962"/>
        </w:tabs>
        <w:spacing w:line="360" w:lineRule="auto"/>
        <w:jc w:val="both"/>
        <w:rPr>
          <w:rFonts w:ascii="Palatino Linotype" w:eastAsia="Calibri" w:hAnsi="Palatino Linotype" w:cs="Tahoma"/>
          <w:iCs/>
          <w:sz w:val="22"/>
          <w:szCs w:val="22"/>
          <w:lang w:val="es-ES" w:eastAsia="es-ES_tradnl"/>
        </w:rPr>
      </w:pPr>
      <w:r w:rsidRPr="00293D29">
        <w:rPr>
          <w:rFonts w:ascii="Palatino Linotype" w:hAnsi="Palatino Linotype" w:cs="Tahoma"/>
          <w:sz w:val="22"/>
          <w:szCs w:val="22"/>
        </w:rPr>
        <w:t xml:space="preserve">Inconforme con lo anterior, el </w:t>
      </w:r>
      <w:r>
        <w:rPr>
          <w:rFonts w:ascii="Palatino Linotype" w:hAnsi="Palatino Linotype" w:cs="Tahoma"/>
          <w:sz w:val="22"/>
          <w:szCs w:val="22"/>
        </w:rPr>
        <w:t>Particular interpuso un Recurso de Revisión, donde se agravió de la clasificación como reservada de la informaci</w:t>
      </w:r>
      <w:r w:rsidR="00D43F47">
        <w:rPr>
          <w:rFonts w:ascii="Palatino Linotype" w:hAnsi="Palatino Linotype" w:cs="Tahoma"/>
          <w:sz w:val="22"/>
          <w:szCs w:val="22"/>
        </w:rPr>
        <w:t>ón requerida;</w:t>
      </w:r>
      <w:r w:rsidR="00C8774F">
        <w:rPr>
          <w:rFonts w:ascii="Palatino Linotype" w:hAnsi="Palatino Linotype" w:cs="Tahoma"/>
          <w:sz w:val="22"/>
          <w:szCs w:val="22"/>
        </w:rPr>
        <w:t xml:space="preserve"> </w:t>
      </w:r>
      <w:r w:rsidR="00D43F47">
        <w:rPr>
          <w:rFonts w:ascii="Palatino Linotype" w:hAnsi="Palatino Linotype" w:cs="Tahoma"/>
          <w:sz w:val="22"/>
          <w:szCs w:val="22"/>
          <w:lang w:val="es-ES"/>
        </w:rPr>
        <w:t>l</w:t>
      </w:r>
      <w:proofErr w:type="spellStart"/>
      <w:r w:rsidR="000B3EE9">
        <w:rPr>
          <w:rFonts w:ascii="Palatino Linotype" w:eastAsia="Calibri" w:hAnsi="Palatino Linotype" w:cs="Tahoma"/>
          <w:bCs/>
          <w:sz w:val="22"/>
          <w:szCs w:val="22"/>
          <w:lang w:eastAsia="es-ES_tradnl"/>
        </w:rPr>
        <w:t>o</w:t>
      </w:r>
      <w:proofErr w:type="spellEnd"/>
      <w:r w:rsidR="00D43F47">
        <w:rPr>
          <w:rFonts w:ascii="Palatino Linotype" w:eastAsia="Calibri" w:hAnsi="Palatino Linotype" w:cs="Tahoma"/>
          <w:bCs/>
          <w:sz w:val="22"/>
          <w:szCs w:val="22"/>
          <w:lang w:eastAsia="es-ES_tradnl"/>
        </w:rPr>
        <w:t xml:space="preserve"> anterior, aplicando suplencia de la queja a favor del Solicitante, en términos del penúltimo párrafo, del artículo 191 de la Ley de Transparencia y Acceso a la Información Pública del Estado de México y Municipios. </w:t>
      </w:r>
      <w:r w:rsidR="00D43F47">
        <w:rPr>
          <w:rFonts w:ascii="Palatino Linotype" w:eastAsia="Calibri" w:hAnsi="Palatino Linotype" w:cs="Tahoma"/>
          <w:iCs/>
          <w:sz w:val="22"/>
          <w:szCs w:val="22"/>
          <w:lang w:val="es-ES" w:eastAsia="es-ES_tradnl"/>
        </w:rPr>
        <w:t>M</w:t>
      </w:r>
      <w:r w:rsidR="00D43F47" w:rsidRPr="00F67BDF">
        <w:rPr>
          <w:rFonts w:ascii="Palatino Linotype" w:eastAsia="Calibri" w:hAnsi="Palatino Linotype" w:cs="Tahoma"/>
          <w:iCs/>
          <w:sz w:val="22"/>
          <w:szCs w:val="22"/>
          <w:lang w:val="es-ES" w:eastAsia="es-ES_tradnl"/>
        </w:rPr>
        <w:t xml:space="preserve">otivo por el cual se actualiza el supuesto previsto en el artículo 179, fracción </w:t>
      </w:r>
      <w:r w:rsidR="00D43F47">
        <w:rPr>
          <w:rFonts w:ascii="Palatino Linotype" w:eastAsia="Calibri" w:hAnsi="Palatino Linotype" w:cs="Tahoma"/>
          <w:iCs/>
          <w:sz w:val="22"/>
          <w:szCs w:val="22"/>
          <w:lang w:val="es-ES" w:eastAsia="es-ES_tradnl"/>
        </w:rPr>
        <w:t>II</w:t>
      </w:r>
      <w:r w:rsidR="00D43F47" w:rsidRPr="00F67BDF">
        <w:rPr>
          <w:rFonts w:ascii="Palatino Linotype" w:eastAsia="Calibri" w:hAnsi="Palatino Linotype" w:cs="Tahoma"/>
          <w:iCs/>
          <w:sz w:val="22"/>
          <w:szCs w:val="22"/>
          <w:lang w:val="es-ES" w:eastAsia="es-ES_tradnl"/>
        </w:rPr>
        <w:t>, de la Ley de Transparencia y Acceso a la Información Pública del Estado de México y Municipios, correspondiente a</w:t>
      </w:r>
      <w:r w:rsidR="00D43F47">
        <w:rPr>
          <w:rFonts w:ascii="Palatino Linotype" w:eastAsia="Calibri" w:hAnsi="Palatino Linotype" w:cs="Tahoma"/>
          <w:iCs/>
          <w:sz w:val="22"/>
          <w:szCs w:val="22"/>
          <w:lang w:val="es-ES" w:eastAsia="es-ES_tradnl"/>
        </w:rPr>
        <w:t xml:space="preserve"> </w:t>
      </w:r>
      <w:r w:rsidR="00D43F47" w:rsidRPr="00F67BDF">
        <w:rPr>
          <w:rFonts w:ascii="Palatino Linotype" w:eastAsia="Calibri" w:hAnsi="Palatino Linotype" w:cs="Tahoma"/>
          <w:b/>
          <w:iCs/>
          <w:sz w:val="22"/>
          <w:szCs w:val="22"/>
          <w:lang w:val="es-ES" w:eastAsia="es-ES_tradnl"/>
        </w:rPr>
        <w:t xml:space="preserve">-La </w:t>
      </w:r>
      <w:r w:rsidR="00D43F47">
        <w:rPr>
          <w:rFonts w:ascii="Palatino Linotype" w:eastAsia="Calibri" w:hAnsi="Palatino Linotype" w:cs="Tahoma"/>
          <w:b/>
          <w:iCs/>
          <w:sz w:val="22"/>
          <w:szCs w:val="22"/>
          <w:lang w:val="es-ES" w:eastAsia="es-ES_tradnl"/>
        </w:rPr>
        <w:t>clasificación de la información</w:t>
      </w:r>
      <w:r w:rsidR="00D43F47" w:rsidRPr="00F67BDF">
        <w:rPr>
          <w:rFonts w:ascii="Palatino Linotype" w:eastAsia="Calibri" w:hAnsi="Palatino Linotype" w:cs="Tahoma"/>
          <w:b/>
          <w:iCs/>
          <w:sz w:val="22"/>
          <w:szCs w:val="22"/>
          <w:lang w:val="es-ES" w:eastAsia="es-ES_tradnl"/>
        </w:rPr>
        <w:t>-</w:t>
      </w:r>
      <w:r w:rsidR="00D43F47" w:rsidRPr="00F67BDF">
        <w:rPr>
          <w:rFonts w:ascii="Palatino Linotype" w:eastAsia="Calibri" w:hAnsi="Palatino Linotype" w:cs="Tahoma"/>
          <w:iCs/>
          <w:sz w:val="22"/>
          <w:szCs w:val="22"/>
          <w:lang w:val="es-ES" w:eastAsia="es-ES_tradnl"/>
        </w:rPr>
        <w:t>.</w:t>
      </w:r>
    </w:p>
    <w:p w14:paraId="42C1F4B6" w14:textId="77777777" w:rsidR="00293D29" w:rsidRDefault="00293D29" w:rsidP="00283BD6">
      <w:pPr>
        <w:spacing w:line="360" w:lineRule="auto"/>
        <w:jc w:val="both"/>
        <w:rPr>
          <w:rFonts w:ascii="Palatino Linotype" w:hAnsi="Palatino Linotype" w:cs="Tahoma"/>
          <w:bCs/>
          <w:sz w:val="22"/>
          <w:szCs w:val="22"/>
        </w:rPr>
      </w:pPr>
    </w:p>
    <w:p w14:paraId="25D5C2E9" w14:textId="77777777" w:rsidR="00D43F47" w:rsidRDefault="00D43F47" w:rsidP="00283BD6">
      <w:pPr>
        <w:tabs>
          <w:tab w:val="left" w:pos="4962"/>
        </w:tabs>
        <w:spacing w:line="360" w:lineRule="auto"/>
        <w:jc w:val="both"/>
        <w:rPr>
          <w:rFonts w:ascii="Palatino Linotype" w:hAnsi="Palatino Linotype" w:cs="Tahoma"/>
          <w:bCs/>
          <w:iCs/>
          <w:sz w:val="22"/>
          <w:szCs w:val="24"/>
          <w:lang w:val="es-ES_tradnl"/>
        </w:rPr>
      </w:pPr>
      <w:r>
        <w:rPr>
          <w:rFonts w:ascii="Palatino Linotype" w:eastAsia="Calibri" w:hAnsi="Palatino Linotype" w:cs="Tahoma"/>
          <w:iCs/>
          <w:sz w:val="22"/>
          <w:szCs w:val="24"/>
          <w:lang w:val="es-ES" w:eastAsia="es-ES_tradnl"/>
        </w:rPr>
        <w:t xml:space="preserve">Al respecto, por lo que hace a los requerimientos informativos identificación con el número 1 y 2, tal como se analizó en el Considerando Segundo, el Sujeto Obligado revocó su respuesta </w:t>
      </w:r>
      <w:r>
        <w:rPr>
          <w:rFonts w:ascii="Palatino Linotype" w:eastAsia="Calibri" w:hAnsi="Palatino Linotype" w:cs="Tahoma"/>
          <w:iCs/>
          <w:sz w:val="22"/>
          <w:szCs w:val="24"/>
          <w:lang w:val="es-ES" w:eastAsia="es-ES_tradnl"/>
        </w:rPr>
        <w:lastRenderedPageBreak/>
        <w:t>y proporcionó la información que da cuenta de lo solicitado, y por lo tanto no será motivo de análisis en el fondo del asunto.</w:t>
      </w:r>
    </w:p>
    <w:p w14:paraId="14A3217D" w14:textId="77777777" w:rsidR="00D43F47" w:rsidRDefault="00D43F47" w:rsidP="00283BD6">
      <w:pPr>
        <w:spacing w:line="360" w:lineRule="auto"/>
        <w:jc w:val="both"/>
        <w:rPr>
          <w:rFonts w:ascii="Palatino Linotype" w:hAnsi="Palatino Linotype" w:cs="Tahoma"/>
          <w:bCs/>
          <w:sz w:val="22"/>
          <w:szCs w:val="22"/>
        </w:rPr>
      </w:pPr>
    </w:p>
    <w:p w14:paraId="51487EC4" w14:textId="34EED543" w:rsidR="004D7000" w:rsidRPr="004D7000" w:rsidRDefault="00D43F47" w:rsidP="00283BD6">
      <w:pPr>
        <w:spacing w:line="360" w:lineRule="auto"/>
        <w:ind w:right="-93"/>
        <w:jc w:val="both"/>
        <w:rPr>
          <w:rFonts w:ascii="Palatino Linotype" w:hAnsi="Palatino Linotype" w:cs="Tahoma"/>
          <w:sz w:val="22"/>
          <w:szCs w:val="22"/>
          <w:lang w:val="es-ES"/>
        </w:rPr>
      </w:pPr>
      <w:r w:rsidRPr="00D43F47">
        <w:rPr>
          <w:rFonts w:ascii="Palatino Linotype" w:hAnsi="Palatino Linotype" w:cs="Tahoma"/>
          <w:bCs/>
          <w:iCs/>
          <w:sz w:val="22"/>
          <w:szCs w:val="22"/>
          <w:lang w:val="es-ES"/>
        </w:rPr>
        <w:t>Así las cosas, una vez admitido</w:t>
      </w:r>
      <w:r w:rsidR="00B67DB4">
        <w:rPr>
          <w:rFonts w:ascii="Palatino Linotype" w:hAnsi="Palatino Linotype" w:cs="Tahoma"/>
          <w:bCs/>
          <w:iCs/>
          <w:sz w:val="22"/>
          <w:szCs w:val="22"/>
          <w:lang w:val="es-ES"/>
        </w:rPr>
        <w:t xml:space="preserve"> el</w:t>
      </w:r>
      <w:r w:rsidRPr="00D43F47">
        <w:rPr>
          <w:rFonts w:ascii="Palatino Linotype" w:hAnsi="Palatino Linotype" w:cs="Tahoma"/>
          <w:bCs/>
          <w:iCs/>
          <w:sz w:val="22"/>
          <w:szCs w:val="22"/>
          <w:lang w:val="es-ES"/>
        </w:rPr>
        <w:t xml:space="preserve"> </w:t>
      </w:r>
      <w:r w:rsidR="003707FB">
        <w:rPr>
          <w:rFonts w:ascii="Palatino Linotype" w:hAnsi="Palatino Linotype" w:cs="Tahoma"/>
          <w:bCs/>
          <w:iCs/>
          <w:sz w:val="22"/>
          <w:szCs w:val="22"/>
          <w:lang w:val="es-ES"/>
        </w:rPr>
        <w:t>R</w:t>
      </w:r>
      <w:r w:rsidRPr="00D43F47">
        <w:rPr>
          <w:rFonts w:ascii="Palatino Linotype" w:hAnsi="Palatino Linotype" w:cs="Tahoma"/>
          <w:bCs/>
          <w:iCs/>
          <w:sz w:val="22"/>
          <w:szCs w:val="22"/>
          <w:lang w:val="es-ES"/>
        </w:rPr>
        <w:t xml:space="preserve">ecurso de </w:t>
      </w:r>
      <w:r w:rsidR="003707FB">
        <w:rPr>
          <w:rFonts w:ascii="Palatino Linotype" w:hAnsi="Palatino Linotype" w:cs="Tahoma"/>
          <w:bCs/>
          <w:iCs/>
          <w:sz w:val="22"/>
          <w:szCs w:val="22"/>
          <w:lang w:val="es-ES"/>
        </w:rPr>
        <w:t>R</w:t>
      </w:r>
      <w:r w:rsidRPr="00D43F47">
        <w:rPr>
          <w:rFonts w:ascii="Palatino Linotype" w:hAnsi="Palatino Linotype" w:cs="Tahoma"/>
          <w:bCs/>
          <w:iCs/>
          <w:sz w:val="22"/>
          <w:szCs w:val="22"/>
          <w:lang w:val="es-ES"/>
        </w:rPr>
        <w:t xml:space="preserve">evisión, </w:t>
      </w:r>
      <w:r w:rsidR="00B67DB4">
        <w:rPr>
          <w:rFonts w:ascii="Palatino Linotype" w:hAnsi="Palatino Linotype" w:cs="Tahoma"/>
          <w:bCs/>
          <w:iCs/>
          <w:sz w:val="22"/>
          <w:szCs w:val="22"/>
          <w:lang w:val="es-ES"/>
        </w:rPr>
        <w:t xml:space="preserve">el </w:t>
      </w:r>
      <w:r>
        <w:rPr>
          <w:rFonts w:ascii="Palatino Linotype" w:hAnsi="Palatino Linotype" w:cs="Tahoma"/>
          <w:bCs/>
          <w:iCs/>
          <w:sz w:val="22"/>
          <w:szCs w:val="22"/>
          <w:lang w:val="es-ES"/>
        </w:rPr>
        <w:t>Ente Recurrido</w:t>
      </w:r>
      <w:r w:rsidRPr="00D43F47">
        <w:rPr>
          <w:rFonts w:ascii="Palatino Linotype" w:hAnsi="Palatino Linotype" w:cs="Tahoma"/>
          <w:bCs/>
          <w:iCs/>
          <w:sz w:val="22"/>
          <w:szCs w:val="22"/>
          <w:lang w:val="es-ES"/>
        </w:rPr>
        <w:t xml:space="preserve"> </w:t>
      </w:r>
      <w:r>
        <w:rPr>
          <w:rFonts w:ascii="Palatino Linotype" w:hAnsi="Palatino Linotype" w:cs="Tahoma"/>
          <w:bCs/>
          <w:iCs/>
          <w:sz w:val="22"/>
          <w:szCs w:val="22"/>
          <w:lang w:val="es-ES"/>
        </w:rPr>
        <w:t>reiteró la reserva de toda aquella documentación que dé cuenta de los requerimientos de información identificados con los puntos 3</w:t>
      </w:r>
      <w:r w:rsidR="00C34340">
        <w:rPr>
          <w:rFonts w:ascii="Palatino Linotype" w:hAnsi="Palatino Linotype" w:cs="Tahoma"/>
          <w:bCs/>
          <w:iCs/>
          <w:sz w:val="22"/>
          <w:szCs w:val="22"/>
          <w:lang w:val="es-ES"/>
        </w:rPr>
        <w:t xml:space="preserve">, </w:t>
      </w:r>
      <w:r>
        <w:rPr>
          <w:rFonts w:ascii="Palatino Linotype" w:hAnsi="Palatino Linotype" w:cs="Tahoma"/>
          <w:bCs/>
          <w:iCs/>
          <w:sz w:val="22"/>
          <w:szCs w:val="22"/>
          <w:lang w:val="es-ES"/>
        </w:rPr>
        <w:t>4</w:t>
      </w:r>
      <w:r w:rsidR="00C34340">
        <w:rPr>
          <w:rFonts w:ascii="Palatino Linotype" w:hAnsi="Palatino Linotype" w:cs="Tahoma"/>
          <w:bCs/>
          <w:iCs/>
          <w:sz w:val="22"/>
          <w:szCs w:val="22"/>
          <w:lang w:val="es-ES"/>
        </w:rPr>
        <w:t>, 5 y 6</w:t>
      </w:r>
      <w:r>
        <w:rPr>
          <w:rFonts w:ascii="Palatino Linotype" w:hAnsi="Palatino Linotype" w:cs="Tahoma"/>
          <w:bCs/>
          <w:iCs/>
          <w:sz w:val="22"/>
          <w:szCs w:val="22"/>
          <w:lang w:val="es-ES"/>
        </w:rPr>
        <w:t>.</w:t>
      </w:r>
      <w:r w:rsidR="004D7000">
        <w:rPr>
          <w:rFonts w:ascii="Palatino Linotype" w:hAnsi="Palatino Linotype" w:cs="Tahoma"/>
          <w:sz w:val="22"/>
          <w:szCs w:val="22"/>
          <w:lang w:val="es-ES"/>
        </w:rPr>
        <w:t xml:space="preserve"> </w:t>
      </w:r>
      <w:r w:rsidR="004D7000" w:rsidRPr="00F67BDF">
        <w:rPr>
          <w:rFonts w:ascii="Palatino Linotype" w:hAnsi="Palatino Linotype" w:cs="Tahoma"/>
          <w:sz w:val="22"/>
          <w:szCs w:val="22"/>
          <w:lang w:val="es-ES"/>
        </w:rPr>
        <w:t xml:space="preserve">Lo anterior, se desprende de las documentales que obran en el expediente de referencia, materia de la presente resolución, consistentes en: la solicitud de acceso a la información con número de folio </w:t>
      </w:r>
      <w:r w:rsidR="004D7000" w:rsidRPr="004D7000">
        <w:rPr>
          <w:rFonts w:ascii="Palatino Linotype" w:eastAsia="Calibri" w:hAnsi="Palatino Linotype" w:cs="Tahoma"/>
          <w:b/>
          <w:bCs/>
          <w:sz w:val="22"/>
          <w:szCs w:val="22"/>
          <w:lang w:eastAsia="en-US"/>
        </w:rPr>
        <w:t>00862/INFOEM/IP/2018</w:t>
      </w:r>
      <w:r w:rsidR="004D7000" w:rsidRPr="00F67BDF">
        <w:rPr>
          <w:rFonts w:ascii="Palatino Linotype" w:eastAsia="Calibri" w:hAnsi="Palatino Linotype" w:cs="Tahoma"/>
          <w:bCs/>
          <w:sz w:val="22"/>
          <w:szCs w:val="22"/>
          <w:lang w:eastAsia="en-US"/>
        </w:rPr>
        <w:t xml:space="preserve">; </w:t>
      </w:r>
      <w:r w:rsidR="004D7000">
        <w:rPr>
          <w:rFonts w:ascii="Palatino Linotype" w:eastAsia="Calibri" w:hAnsi="Palatino Linotype" w:cs="Tahoma"/>
          <w:bCs/>
          <w:sz w:val="22"/>
          <w:szCs w:val="22"/>
          <w:lang w:eastAsia="en-US"/>
        </w:rPr>
        <w:t>l</w:t>
      </w:r>
      <w:r w:rsidR="004D7000" w:rsidRPr="00F67BDF">
        <w:rPr>
          <w:rFonts w:ascii="Palatino Linotype" w:eastAsia="Calibri" w:hAnsi="Palatino Linotype" w:cs="Tahoma"/>
          <w:bCs/>
          <w:sz w:val="22"/>
          <w:szCs w:val="22"/>
          <w:lang w:eastAsia="en-US"/>
        </w:rPr>
        <w:t xml:space="preserve">a respuesta otorgada por el </w:t>
      </w:r>
      <w:r w:rsidR="004D7000">
        <w:rPr>
          <w:rFonts w:ascii="Palatino Linotype" w:eastAsia="Calibri" w:hAnsi="Palatino Linotype" w:cs="Tahoma"/>
          <w:bCs/>
          <w:sz w:val="22"/>
          <w:szCs w:val="22"/>
          <w:lang w:eastAsia="en-US"/>
        </w:rPr>
        <w:t>Instituto de Transparencia, Acceso a la Información Pública y Protección de Datos Personales del Estado de México y Municipios</w:t>
      </w:r>
      <w:r w:rsidR="004D7000" w:rsidRPr="00F67BDF">
        <w:rPr>
          <w:rFonts w:ascii="Palatino Linotype" w:eastAsia="Calibri" w:hAnsi="Palatino Linotype" w:cs="Tahoma"/>
          <w:bCs/>
          <w:sz w:val="22"/>
          <w:szCs w:val="22"/>
          <w:lang w:eastAsia="en-US"/>
        </w:rPr>
        <w:t>; el escrito recursal y las manifestaciones realizadas por el Ente Recurrido</w:t>
      </w:r>
      <w:r w:rsidR="004D7000">
        <w:rPr>
          <w:rFonts w:ascii="Palatino Linotype" w:eastAsia="Calibri" w:hAnsi="Palatino Linotype" w:cs="Tahoma"/>
          <w:bCs/>
          <w:sz w:val="22"/>
          <w:szCs w:val="22"/>
          <w:lang w:eastAsia="en-US"/>
        </w:rPr>
        <w:t>, así como, los documentos adjunto</w:t>
      </w:r>
      <w:r w:rsidR="003B4D85">
        <w:rPr>
          <w:rFonts w:ascii="Palatino Linotype" w:eastAsia="Calibri" w:hAnsi="Palatino Linotype" w:cs="Tahoma"/>
          <w:bCs/>
          <w:sz w:val="22"/>
          <w:szCs w:val="22"/>
          <w:lang w:eastAsia="en-US"/>
        </w:rPr>
        <w:t>s</w:t>
      </w:r>
      <w:r w:rsidR="004D7000" w:rsidRPr="00F67BDF">
        <w:rPr>
          <w:rFonts w:ascii="Palatino Linotype" w:eastAsia="Calibri" w:hAnsi="Palatino Linotype" w:cs="Tahoma"/>
          <w:bCs/>
          <w:sz w:val="22"/>
          <w:szCs w:val="22"/>
          <w:lang w:eastAsia="en-US"/>
        </w:rPr>
        <w:t>; instrumentales que se toman en cuenta a efecto de resolver el presente medio de impugnación, conforme a lo dispuesto por el artículo 185, fracción IV, de la Ley de Transparencia y Acceso a la Información Pública del Estado de México y Municipios.</w:t>
      </w:r>
    </w:p>
    <w:p w14:paraId="6534148B" w14:textId="77777777" w:rsidR="004D7000" w:rsidRPr="00F67BDF" w:rsidRDefault="004D7000" w:rsidP="00283BD6">
      <w:pPr>
        <w:spacing w:line="360" w:lineRule="auto"/>
        <w:ind w:right="-93"/>
        <w:jc w:val="both"/>
        <w:rPr>
          <w:rFonts w:ascii="Palatino Linotype" w:eastAsia="Calibri" w:hAnsi="Palatino Linotype" w:cs="Tahoma"/>
          <w:bCs/>
          <w:sz w:val="22"/>
          <w:szCs w:val="22"/>
          <w:lang w:eastAsia="en-US"/>
        </w:rPr>
      </w:pPr>
    </w:p>
    <w:p w14:paraId="1A05158E" w14:textId="71E007D8" w:rsidR="004D7000" w:rsidRDefault="004D7000" w:rsidP="00283BD6">
      <w:pPr>
        <w:spacing w:line="360" w:lineRule="auto"/>
        <w:ind w:right="-93"/>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 xml:space="preserve">Expuestas las posturas de las partes, se procede al análisis del agravio hecho valer por </w:t>
      </w:r>
      <w:r>
        <w:rPr>
          <w:rFonts w:ascii="Palatino Linotype" w:eastAsia="Calibri" w:hAnsi="Palatino Linotype" w:cs="Tahoma"/>
          <w:bCs/>
          <w:sz w:val="22"/>
          <w:szCs w:val="22"/>
          <w:lang w:eastAsia="en-US"/>
        </w:rPr>
        <w:t>el</w:t>
      </w:r>
      <w:r w:rsidRPr="00F67BDF">
        <w:rPr>
          <w:rFonts w:ascii="Palatino Linotype" w:eastAsia="Calibri" w:hAnsi="Palatino Linotype" w:cs="Tahoma"/>
          <w:bCs/>
          <w:sz w:val="22"/>
          <w:szCs w:val="22"/>
          <w:lang w:eastAsia="en-US"/>
        </w:rPr>
        <w:t xml:space="preserve"> ahora Recurrente</w:t>
      </w:r>
      <w:r>
        <w:rPr>
          <w:rFonts w:ascii="Palatino Linotype" w:eastAsia="Calibri" w:hAnsi="Palatino Linotype" w:cs="Tahoma"/>
          <w:bCs/>
          <w:sz w:val="22"/>
          <w:szCs w:val="22"/>
          <w:lang w:eastAsia="en-US"/>
        </w:rPr>
        <w:t>, con el fin de verificar si el Instituto de Transparencia, Acceso a la Información Pública y Protección de Datos Personales del Estado de México y Municipios, entregó la información de manera completa</w:t>
      </w:r>
      <w:r w:rsidRPr="00F67BDF">
        <w:rPr>
          <w:rFonts w:ascii="Palatino Linotype" w:eastAsia="Calibri" w:hAnsi="Palatino Linotype" w:cs="Tahoma"/>
          <w:bCs/>
          <w:sz w:val="22"/>
          <w:szCs w:val="22"/>
          <w:lang w:eastAsia="en-US"/>
        </w:rPr>
        <w:t>.</w:t>
      </w:r>
    </w:p>
    <w:p w14:paraId="3A99E999" w14:textId="77777777" w:rsidR="00C34340" w:rsidRPr="00F67BDF" w:rsidRDefault="00C34340" w:rsidP="00283BD6">
      <w:pPr>
        <w:spacing w:line="360" w:lineRule="auto"/>
        <w:ind w:right="-93"/>
        <w:jc w:val="both"/>
        <w:rPr>
          <w:rFonts w:ascii="Palatino Linotype" w:eastAsia="Calibri" w:hAnsi="Palatino Linotype" w:cs="Tahoma"/>
          <w:bCs/>
          <w:sz w:val="22"/>
          <w:szCs w:val="22"/>
          <w:lang w:eastAsia="en-US"/>
        </w:rPr>
      </w:pPr>
    </w:p>
    <w:p w14:paraId="5C10B902" w14:textId="77777777" w:rsidR="00D43F47" w:rsidRPr="00F67BDF" w:rsidRDefault="00D43F47" w:rsidP="00283BD6">
      <w:pPr>
        <w:spacing w:line="360" w:lineRule="auto"/>
        <w:ind w:right="-93"/>
        <w:jc w:val="both"/>
        <w:rPr>
          <w:rFonts w:ascii="Palatino Linotype" w:hAnsi="Palatino Linotype" w:cs="Tahoma"/>
          <w:b/>
          <w:sz w:val="22"/>
          <w:szCs w:val="22"/>
        </w:rPr>
      </w:pPr>
      <w:r w:rsidRPr="00F67BDF">
        <w:rPr>
          <w:rFonts w:ascii="Palatino Linotype" w:hAnsi="Palatino Linotype" w:cs="Tahoma"/>
          <w:b/>
          <w:sz w:val="22"/>
          <w:szCs w:val="22"/>
          <w:lang w:val="es-ES"/>
        </w:rPr>
        <w:t xml:space="preserve">CUARTO. </w:t>
      </w:r>
      <w:r w:rsidRPr="00F67BDF">
        <w:rPr>
          <w:rFonts w:ascii="Palatino Linotype" w:hAnsi="Palatino Linotype" w:cs="Tahoma"/>
          <w:b/>
          <w:sz w:val="22"/>
          <w:szCs w:val="22"/>
        </w:rPr>
        <w:t>Marco normativo aplicable en materia de transparencia y acceso a la información pública.</w:t>
      </w:r>
    </w:p>
    <w:p w14:paraId="6DB95491" w14:textId="77777777" w:rsidR="00707285" w:rsidRDefault="00707285" w:rsidP="00283BD6">
      <w:pPr>
        <w:spacing w:line="360" w:lineRule="auto"/>
        <w:contextualSpacing/>
        <w:jc w:val="both"/>
        <w:rPr>
          <w:rFonts w:ascii="Palatino Linotype" w:hAnsi="Palatino Linotype" w:cs="Tahoma"/>
          <w:sz w:val="22"/>
          <w:szCs w:val="22"/>
        </w:rPr>
      </w:pPr>
    </w:p>
    <w:p w14:paraId="0CEA2857" w14:textId="77777777" w:rsidR="00D43F47" w:rsidRPr="00F67BDF" w:rsidRDefault="00D43F47" w:rsidP="00283BD6">
      <w:pPr>
        <w:spacing w:line="360" w:lineRule="auto"/>
        <w:contextualSpacing/>
        <w:jc w:val="both"/>
        <w:rPr>
          <w:rFonts w:ascii="Palatino Linotype" w:hAnsi="Palatino Linotype" w:cs="Tahoma"/>
          <w:sz w:val="22"/>
          <w:szCs w:val="22"/>
        </w:rPr>
      </w:pPr>
      <w:r w:rsidRPr="00F67BDF">
        <w:rPr>
          <w:rFonts w:ascii="Palatino Linotype" w:hAnsi="Palatino Linotype" w:cs="Tahoma"/>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E1A4CA7" w14:textId="77777777" w:rsidR="00D43F47" w:rsidRPr="00F67BDF" w:rsidRDefault="00D43F47" w:rsidP="00283BD6">
      <w:pPr>
        <w:spacing w:line="360" w:lineRule="auto"/>
        <w:contextualSpacing/>
        <w:jc w:val="both"/>
        <w:rPr>
          <w:rFonts w:ascii="Palatino Linotype" w:hAnsi="Palatino Linotype" w:cs="Tahoma"/>
          <w:sz w:val="22"/>
          <w:szCs w:val="22"/>
        </w:rPr>
      </w:pPr>
    </w:p>
    <w:p w14:paraId="21FB5B3E" w14:textId="77777777" w:rsidR="00D43F47" w:rsidRPr="00F67BDF" w:rsidRDefault="00D43F47" w:rsidP="00283BD6">
      <w:pPr>
        <w:spacing w:line="360" w:lineRule="auto"/>
        <w:jc w:val="both"/>
        <w:rPr>
          <w:rFonts w:ascii="Palatino Linotype" w:hAnsi="Palatino Linotype" w:cs="Tahoma"/>
          <w:sz w:val="22"/>
          <w:szCs w:val="22"/>
        </w:rPr>
      </w:pPr>
      <w:r w:rsidRPr="00F67BD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42E81252" w14:textId="77777777" w:rsidR="00D43F47" w:rsidRDefault="00D43F47" w:rsidP="00283BD6">
      <w:pPr>
        <w:spacing w:line="360" w:lineRule="auto"/>
        <w:jc w:val="both"/>
        <w:rPr>
          <w:rFonts w:ascii="Palatino Linotype" w:hAnsi="Palatino Linotype" w:cs="Tahoma"/>
          <w:sz w:val="22"/>
          <w:szCs w:val="22"/>
        </w:rPr>
      </w:pPr>
    </w:p>
    <w:p w14:paraId="5C13A17D" w14:textId="300B43AB" w:rsidR="00D43F47" w:rsidRPr="00F67BDF" w:rsidRDefault="00D43F47" w:rsidP="00283BD6">
      <w:pPr>
        <w:spacing w:line="360" w:lineRule="auto"/>
        <w:jc w:val="both"/>
        <w:rPr>
          <w:rFonts w:ascii="Palatino Linotype" w:hAnsi="Palatino Linotype" w:cs="Tahoma"/>
          <w:sz w:val="22"/>
          <w:szCs w:val="22"/>
        </w:rPr>
      </w:pPr>
      <w:r w:rsidRPr="00F67BDF">
        <w:rPr>
          <w:rFonts w:ascii="Palatino Linotype" w:hAnsi="Palatino Linotype" w:cs="Tahoma"/>
          <w:sz w:val="22"/>
          <w:szCs w:val="22"/>
        </w:rPr>
        <w:t>Por su parte, en materia local, el artículo 5°, fracción I</w:t>
      </w:r>
      <w:r w:rsidR="009926B9">
        <w:rPr>
          <w:rFonts w:ascii="Palatino Linotype" w:hAnsi="Palatino Linotype" w:cs="Tahoma"/>
          <w:sz w:val="22"/>
          <w:szCs w:val="22"/>
        </w:rPr>
        <w:t>,</w:t>
      </w:r>
      <w:r w:rsidRPr="00F67BDF">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827201C" w14:textId="77777777" w:rsidR="00D43F47" w:rsidRPr="00F67BDF" w:rsidRDefault="00D43F47" w:rsidP="00283BD6">
      <w:pPr>
        <w:spacing w:line="360" w:lineRule="auto"/>
        <w:jc w:val="both"/>
        <w:rPr>
          <w:rFonts w:ascii="Palatino Linotype" w:hAnsi="Palatino Linotype" w:cs="Tahoma"/>
          <w:sz w:val="22"/>
          <w:szCs w:val="22"/>
        </w:rPr>
      </w:pPr>
    </w:p>
    <w:p w14:paraId="1007BB00" w14:textId="77777777" w:rsidR="00D43F47" w:rsidRPr="00F67BDF" w:rsidRDefault="00D43F47" w:rsidP="00283BD6">
      <w:pPr>
        <w:spacing w:line="360" w:lineRule="auto"/>
        <w:jc w:val="both"/>
        <w:rPr>
          <w:rFonts w:ascii="Palatino Linotype" w:hAnsi="Palatino Linotype" w:cs="Tahoma"/>
          <w:sz w:val="22"/>
          <w:szCs w:val="22"/>
        </w:rPr>
      </w:pPr>
      <w:r w:rsidRPr="00F67BD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39DA6F9" w14:textId="77777777" w:rsidR="00D43F47" w:rsidRPr="00F67BDF" w:rsidRDefault="00D43F47" w:rsidP="00283BD6">
      <w:pPr>
        <w:spacing w:line="360" w:lineRule="auto"/>
        <w:jc w:val="both"/>
        <w:rPr>
          <w:rFonts w:ascii="Palatino Linotype" w:hAnsi="Palatino Linotype" w:cs="Tahoma"/>
          <w:sz w:val="22"/>
          <w:szCs w:val="22"/>
        </w:rPr>
      </w:pPr>
    </w:p>
    <w:p w14:paraId="221B6C3C" w14:textId="77777777" w:rsidR="00D43F47" w:rsidRPr="00F67BDF" w:rsidRDefault="00D43F47" w:rsidP="00283BD6">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12, que, quienes generen, recopilen, administren, manejen, procesen, archiven o conserven información pública serán responsables de la misma.</w:t>
      </w:r>
    </w:p>
    <w:p w14:paraId="1114021B" w14:textId="77777777" w:rsidR="00D43F47" w:rsidRPr="00F67BDF" w:rsidRDefault="00D43F47" w:rsidP="00283BD6">
      <w:pPr>
        <w:spacing w:line="360" w:lineRule="auto"/>
        <w:jc w:val="both"/>
        <w:rPr>
          <w:rFonts w:ascii="Palatino Linotype" w:hAnsi="Palatino Linotype" w:cs="Tahoma"/>
          <w:sz w:val="22"/>
          <w:szCs w:val="22"/>
        </w:rPr>
      </w:pPr>
    </w:p>
    <w:p w14:paraId="47A18426" w14:textId="77777777" w:rsidR="00D43F47" w:rsidRDefault="00D43F47" w:rsidP="00283BD6">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A578471" w14:textId="77777777" w:rsidR="00D43F47" w:rsidRPr="00F67BDF" w:rsidRDefault="00D43F47" w:rsidP="00283BD6">
      <w:pPr>
        <w:spacing w:line="360" w:lineRule="auto"/>
        <w:jc w:val="both"/>
        <w:rPr>
          <w:rFonts w:ascii="Palatino Linotype" w:hAnsi="Palatino Linotype" w:cs="Tahoma"/>
          <w:sz w:val="22"/>
          <w:szCs w:val="22"/>
        </w:rPr>
      </w:pPr>
    </w:p>
    <w:p w14:paraId="2A80A657" w14:textId="77777777" w:rsidR="00D43F47" w:rsidRPr="00F67BDF" w:rsidRDefault="00D43F47" w:rsidP="00283BD6">
      <w:pPr>
        <w:spacing w:line="360" w:lineRule="auto"/>
        <w:jc w:val="both"/>
        <w:rPr>
          <w:rFonts w:ascii="Palatino Linotype" w:hAnsi="Palatino Linotype" w:cs="Tahoma"/>
          <w:sz w:val="22"/>
          <w:szCs w:val="22"/>
        </w:rPr>
      </w:pPr>
      <w:r w:rsidRPr="00F67BDF">
        <w:rPr>
          <w:rFonts w:ascii="Palatino Linotype" w:hAnsi="Palatino Linotype" w:cs="Tahoma"/>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47A0F6E" w14:textId="77777777" w:rsidR="00D43F47" w:rsidRPr="00293D29" w:rsidRDefault="00D43F47" w:rsidP="00283BD6">
      <w:pPr>
        <w:spacing w:line="360" w:lineRule="auto"/>
        <w:jc w:val="both"/>
        <w:rPr>
          <w:rFonts w:ascii="Palatino Linotype" w:hAnsi="Palatino Linotype" w:cs="Tahoma"/>
          <w:bCs/>
          <w:sz w:val="22"/>
          <w:szCs w:val="22"/>
        </w:rPr>
      </w:pPr>
    </w:p>
    <w:p w14:paraId="79AEAECC" w14:textId="77777777" w:rsidR="007876CF" w:rsidRPr="00F67BDF" w:rsidRDefault="00D200AB" w:rsidP="00283BD6">
      <w:pPr>
        <w:spacing w:line="360" w:lineRule="auto"/>
        <w:ind w:right="-93"/>
        <w:jc w:val="both"/>
        <w:rPr>
          <w:rFonts w:ascii="Palatino Linotype" w:hAnsi="Palatino Linotype" w:cs="Tahoma"/>
          <w:b/>
          <w:sz w:val="22"/>
          <w:szCs w:val="22"/>
          <w:lang w:val="es-ES"/>
        </w:rPr>
      </w:pPr>
      <w:r w:rsidRPr="00F67BDF">
        <w:rPr>
          <w:rFonts w:ascii="Palatino Linotype" w:hAnsi="Palatino Linotype" w:cs="Tahoma"/>
          <w:b/>
          <w:sz w:val="22"/>
          <w:szCs w:val="22"/>
          <w:lang w:val="es-ES"/>
        </w:rPr>
        <w:t xml:space="preserve">QUINTO. </w:t>
      </w:r>
      <w:r w:rsidR="009617D3" w:rsidRPr="00F67BDF">
        <w:rPr>
          <w:rFonts w:ascii="Palatino Linotype" w:hAnsi="Palatino Linotype" w:cs="Tahoma"/>
          <w:b/>
          <w:sz w:val="22"/>
          <w:szCs w:val="22"/>
          <w:lang w:val="es-ES"/>
        </w:rPr>
        <w:t>Estudio de Fondo.</w:t>
      </w:r>
    </w:p>
    <w:p w14:paraId="3D74BF05" w14:textId="77777777" w:rsidR="00C746D9" w:rsidRPr="00F67BDF" w:rsidRDefault="00C746D9" w:rsidP="00283BD6">
      <w:pPr>
        <w:spacing w:line="360" w:lineRule="auto"/>
        <w:ind w:right="-93"/>
        <w:jc w:val="both"/>
        <w:rPr>
          <w:rFonts w:ascii="Palatino Linotype" w:hAnsi="Palatino Linotype" w:cs="Tahoma"/>
          <w:sz w:val="22"/>
          <w:szCs w:val="22"/>
          <w:lang w:val="es-ES"/>
        </w:rPr>
      </w:pPr>
    </w:p>
    <w:p w14:paraId="75BE2871" w14:textId="77777777" w:rsidR="003707FB" w:rsidRDefault="00CD1B84" w:rsidP="00283BD6">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En principio, es preciso recordar </w:t>
      </w:r>
      <w:r w:rsidR="002E015F">
        <w:rPr>
          <w:rFonts w:ascii="Palatino Linotype" w:eastAsia="Calibri" w:hAnsi="Palatino Linotype" w:cs="Tahoma"/>
          <w:iCs/>
          <w:sz w:val="22"/>
          <w:szCs w:val="22"/>
          <w:lang w:val="es-ES" w:eastAsia="es-ES_tradnl"/>
        </w:rPr>
        <w:t xml:space="preserve">que la pretensión del Particular </w:t>
      </w:r>
      <w:r w:rsidR="00B01273">
        <w:rPr>
          <w:rFonts w:ascii="Palatino Linotype" w:eastAsia="Calibri" w:hAnsi="Palatino Linotype" w:cs="Tahoma"/>
          <w:iCs/>
          <w:sz w:val="22"/>
          <w:szCs w:val="22"/>
          <w:lang w:val="es-ES" w:eastAsia="es-ES_tradnl"/>
        </w:rPr>
        <w:t>es obtener información sobre el Proceso de Certificación del Sujeto Obligado, en específico</w:t>
      </w:r>
      <w:r w:rsidR="003707FB">
        <w:rPr>
          <w:rFonts w:ascii="Palatino Linotype" w:eastAsia="Calibri" w:hAnsi="Palatino Linotype" w:cs="Tahoma"/>
          <w:iCs/>
          <w:sz w:val="22"/>
          <w:szCs w:val="22"/>
          <w:lang w:val="es-ES" w:eastAsia="es-ES_tradnl"/>
        </w:rPr>
        <w:t>:</w:t>
      </w:r>
    </w:p>
    <w:p w14:paraId="138812E6" w14:textId="77777777" w:rsidR="003707FB" w:rsidRDefault="003707FB" w:rsidP="00283BD6">
      <w:pPr>
        <w:tabs>
          <w:tab w:val="left" w:pos="4962"/>
        </w:tabs>
        <w:spacing w:line="360" w:lineRule="auto"/>
        <w:jc w:val="both"/>
        <w:rPr>
          <w:rFonts w:ascii="Palatino Linotype" w:eastAsia="Calibri" w:hAnsi="Palatino Linotype" w:cs="Tahoma"/>
          <w:iCs/>
          <w:sz w:val="22"/>
          <w:szCs w:val="22"/>
          <w:lang w:val="es-ES" w:eastAsia="es-ES_tradnl"/>
        </w:rPr>
      </w:pPr>
    </w:p>
    <w:p w14:paraId="2E6B3F72" w14:textId="77777777" w:rsidR="003707FB" w:rsidRDefault="003707FB" w:rsidP="00047725">
      <w:pPr>
        <w:pStyle w:val="Prrafodelista"/>
        <w:numPr>
          <w:ilvl w:val="0"/>
          <w:numId w:val="44"/>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L</w:t>
      </w:r>
      <w:r w:rsidR="00C34340" w:rsidRPr="003707FB">
        <w:rPr>
          <w:rFonts w:ascii="Palatino Linotype" w:eastAsia="Calibri" w:hAnsi="Palatino Linotype" w:cs="Tahoma"/>
          <w:iCs/>
          <w:szCs w:val="22"/>
          <w:lang w:val="es-ES" w:eastAsia="es-ES_tradnl"/>
        </w:rPr>
        <w:t>as calificaciones</w:t>
      </w:r>
      <w:r>
        <w:rPr>
          <w:rFonts w:ascii="Palatino Linotype" w:eastAsia="Calibri" w:hAnsi="Palatino Linotype" w:cs="Tahoma"/>
          <w:iCs/>
          <w:szCs w:val="22"/>
          <w:lang w:val="es-ES" w:eastAsia="es-ES_tradnl"/>
        </w:rPr>
        <w:t xml:space="preserve"> de la evaluación diagnóstica</w:t>
      </w:r>
      <w:r w:rsidR="007A3BB5" w:rsidRPr="003707FB">
        <w:rPr>
          <w:rFonts w:ascii="Palatino Linotype" w:eastAsia="Calibri" w:hAnsi="Palatino Linotype" w:cs="Tahoma"/>
          <w:iCs/>
          <w:szCs w:val="22"/>
          <w:lang w:val="es-ES" w:eastAsia="es-ES_tradnl"/>
        </w:rPr>
        <w:t>;</w:t>
      </w:r>
      <w:r w:rsidR="00C34340" w:rsidRPr="003707FB">
        <w:rPr>
          <w:rFonts w:ascii="Palatino Linotype" w:eastAsia="Calibri" w:hAnsi="Palatino Linotype" w:cs="Tahoma"/>
          <w:iCs/>
          <w:szCs w:val="22"/>
          <w:lang w:val="es-ES" w:eastAsia="es-ES_tradnl"/>
        </w:rPr>
        <w:t xml:space="preserve"> </w:t>
      </w:r>
    </w:p>
    <w:p w14:paraId="52060D10" w14:textId="4593A2A2" w:rsidR="003707FB" w:rsidRDefault="003707FB" w:rsidP="00047725">
      <w:pPr>
        <w:pStyle w:val="Prrafodelista"/>
        <w:numPr>
          <w:ilvl w:val="0"/>
          <w:numId w:val="44"/>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C</w:t>
      </w:r>
      <w:r w:rsidR="007A3BB5" w:rsidRPr="003707FB">
        <w:rPr>
          <w:rFonts w:ascii="Palatino Linotype" w:eastAsia="Calibri" w:hAnsi="Palatino Linotype" w:cs="Tahoma"/>
          <w:iCs/>
          <w:szCs w:val="22"/>
          <w:lang w:val="es-ES" w:eastAsia="es-ES_tradnl"/>
        </w:rPr>
        <w:t>uántos</w:t>
      </w:r>
      <w:r w:rsidR="00B01273" w:rsidRPr="003707FB">
        <w:rPr>
          <w:rFonts w:ascii="Palatino Linotype" w:eastAsia="Calibri" w:hAnsi="Palatino Linotype" w:cs="Tahoma"/>
          <w:iCs/>
          <w:szCs w:val="22"/>
          <w:lang w:val="es-ES" w:eastAsia="es-ES_tradnl"/>
        </w:rPr>
        <w:t xml:space="preserve"> tipos de exámenes de evaluación diagnóstica</w:t>
      </w:r>
      <w:r w:rsidRPr="003707FB">
        <w:rPr>
          <w:rFonts w:ascii="Palatino Linotype" w:eastAsia="Calibri" w:hAnsi="Palatino Linotype" w:cs="Tahoma"/>
          <w:iCs/>
          <w:szCs w:val="22"/>
          <w:lang w:val="es-ES" w:eastAsia="es-ES_tradnl"/>
        </w:rPr>
        <w:t xml:space="preserve"> se aplicaron</w:t>
      </w:r>
      <w:r>
        <w:rPr>
          <w:rFonts w:ascii="Palatino Linotype" w:eastAsia="Calibri" w:hAnsi="Palatino Linotype" w:cs="Tahoma"/>
          <w:iCs/>
          <w:szCs w:val="22"/>
          <w:lang w:val="es-ES" w:eastAsia="es-ES_tradnl"/>
        </w:rPr>
        <w:t>:</w:t>
      </w:r>
    </w:p>
    <w:p w14:paraId="42D106D9" w14:textId="4082AD27" w:rsidR="002E015F" w:rsidRPr="003707FB" w:rsidRDefault="003707FB" w:rsidP="00047725">
      <w:pPr>
        <w:pStyle w:val="Prrafodelista"/>
        <w:numPr>
          <w:ilvl w:val="0"/>
          <w:numId w:val="44"/>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Cuántas</w:t>
      </w:r>
      <w:r w:rsidR="00B01273" w:rsidRPr="003707FB">
        <w:rPr>
          <w:rFonts w:ascii="Palatino Linotype" w:eastAsia="Calibri" w:hAnsi="Palatino Linotype" w:cs="Tahoma"/>
          <w:iCs/>
          <w:szCs w:val="22"/>
          <w:lang w:val="es-ES" w:eastAsia="es-ES_tradnl"/>
        </w:rPr>
        <w:t xml:space="preserve"> preguntas se hicieron en dichos exámenes y las respuestas correctas de las mismas.</w:t>
      </w:r>
    </w:p>
    <w:p w14:paraId="6800791D" w14:textId="77777777" w:rsidR="002E015F" w:rsidRDefault="002E015F" w:rsidP="00283BD6">
      <w:pPr>
        <w:tabs>
          <w:tab w:val="left" w:pos="4962"/>
        </w:tabs>
        <w:spacing w:line="360" w:lineRule="auto"/>
        <w:jc w:val="both"/>
        <w:rPr>
          <w:rFonts w:ascii="Palatino Linotype" w:eastAsia="Calibri" w:hAnsi="Palatino Linotype" w:cs="Tahoma"/>
          <w:iCs/>
          <w:sz w:val="22"/>
          <w:szCs w:val="22"/>
          <w:lang w:val="es-ES" w:eastAsia="es-ES_tradnl"/>
        </w:rPr>
      </w:pPr>
    </w:p>
    <w:p w14:paraId="753335E8" w14:textId="50389822" w:rsidR="00E56193" w:rsidRDefault="00B01273" w:rsidP="00283BD6">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A tal situación, </w:t>
      </w:r>
      <w:r w:rsidR="00CD1B84">
        <w:rPr>
          <w:rFonts w:ascii="Palatino Linotype" w:eastAsia="Calibri" w:hAnsi="Palatino Linotype" w:cs="Tahoma"/>
          <w:iCs/>
          <w:sz w:val="22"/>
          <w:szCs w:val="22"/>
          <w:lang w:val="es-ES" w:eastAsia="es-ES_tradnl"/>
        </w:rPr>
        <w:t>el Instituto de Transparencia, Acceso a la Información Pública y Protección de Datos Personales del Estado de México y Municipios, a través de su Comité de Transparencia, indic</w:t>
      </w:r>
      <w:r w:rsidR="00047725">
        <w:rPr>
          <w:rFonts w:ascii="Palatino Linotype" w:eastAsia="Calibri" w:hAnsi="Palatino Linotype" w:cs="Tahoma"/>
          <w:iCs/>
          <w:sz w:val="22"/>
          <w:szCs w:val="22"/>
          <w:lang w:val="es-ES" w:eastAsia="es-ES_tradnl"/>
        </w:rPr>
        <w:t>ó que las actividades;</w:t>
      </w:r>
      <w:r w:rsidR="009450FA">
        <w:rPr>
          <w:rFonts w:ascii="Palatino Linotype" w:eastAsia="Calibri" w:hAnsi="Palatino Linotype" w:cs="Tahoma"/>
          <w:iCs/>
          <w:sz w:val="22"/>
          <w:szCs w:val="22"/>
          <w:lang w:val="es-ES" w:eastAsia="es-ES_tradnl"/>
        </w:rPr>
        <w:t xml:space="preserve"> procedimientos que forman parte del proceso de certificación, en cuestión</w:t>
      </w:r>
      <w:r w:rsidR="00047725">
        <w:rPr>
          <w:rFonts w:ascii="Palatino Linotype" w:eastAsia="Calibri" w:hAnsi="Palatino Linotype" w:cs="Tahoma"/>
          <w:iCs/>
          <w:sz w:val="22"/>
          <w:szCs w:val="22"/>
          <w:lang w:val="es-ES" w:eastAsia="es-ES_tradnl"/>
        </w:rPr>
        <w:t>;</w:t>
      </w:r>
      <w:r w:rsidR="009450FA">
        <w:rPr>
          <w:rFonts w:ascii="Palatino Linotype" w:eastAsia="Calibri" w:hAnsi="Palatino Linotype" w:cs="Tahoma"/>
          <w:iCs/>
          <w:sz w:val="22"/>
          <w:szCs w:val="22"/>
          <w:lang w:val="es-ES" w:eastAsia="es-ES_tradnl"/>
        </w:rPr>
        <w:t xml:space="preserve"> los hechos, actividades y procedimientos que aún no han sido declarados como verdaderos; los argumentos, pruebas, actividades, respuestas y/o expectativas de cada uno de los candidatos</w:t>
      </w:r>
      <w:r w:rsidR="00047725">
        <w:rPr>
          <w:rFonts w:ascii="Palatino Linotype" w:eastAsia="Calibri" w:hAnsi="Palatino Linotype" w:cs="Tahoma"/>
          <w:iCs/>
          <w:sz w:val="22"/>
          <w:szCs w:val="22"/>
          <w:lang w:val="es-ES" w:eastAsia="es-ES_tradnl"/>
        </w:rPr>
        <w:t xml:space="preserve">; evaluación diagnóstica, </w:t>
      </w:r>
      <w:r w:rsidR="009450FA">
        <w:rPr>
          <w:rFonts w:ascii="Palatino Linotype" w:eastAsia="Calibri" w:hAnsi="Palatino Linotype" w:cs="Tahoma"/>
          <w:iCs/>
          <w:sz w:val="22"/>
          <w:szCs w:val="22"/>
          <w:lang w:val="es-ES" w:eastAsia="es-ES_tradnl"/>
        </w:rPr>
        <w:t xml:space="preserve">sus reactivos y respuestas correctas, </w:t>
      </w:r>
      <w:r w:rsidR="00047725">
        <w:rPr>
          <w:rFonts w:ascii="Palatino Linotype" w:eastAsia="Calibri" w:hAnsi="Palatino Linotype" w:cs="Tahoma"/>
          <w:iCs/>
          <w:sz w:val="22"/>
          <w:szCs w:val="22"/>
          <w:lang w:val="es-ES" w:eastAsia="es-ES_tradnl"/>
        </w:rPr>
        <w:t>son</w:t>
      </w:r>
      <w:r w:rsidR="009450FA">
        <w:rPr>
          <w:rFonts w:ascii="Palatino Linotype" w:eastAsia="Calibri" w:hAnsi="Palatino Linotype" w:cs="Tahoma"/>
          <w:iCs/>
          <w:sz w:val="22"/>
          <w:szCs w:val="22"/>
          <w:lang w:val="es-ES" w:eastAsia="es-ES_tradnl"/>
        </w:rPr>
        <w:t xml:space="preserve"> información reservada por cinco años, en términos del artículo 140, fracciones VII y X</w:t>
      </w:r>
      <w:r w:rsidR="008470C8">
        <w:rPr>
          <w:rFonts w:ascii="Palatino Linotype" w:eastAsia="Calibri" w:hAnsi="Palatino Linotype" w:cs="Tahoma"/>
          <w:iCs/>
          <w:sz w:val="22"/>
          <w:szCs w:val="22"/>
          <w:lang w:val="es-ES" w:eastAsia="es-ES_tradnl"/>
        </w:rPr>
        <w:t>,</w:t>
      </w:r>
      <w:r w:rsidR="009450FA">
        <w:rPr>
          <w:rFonts w:ascii="Palatino Linotype" w:eastAsia="Calibri" w:hAnsi="Palatino Linotype" w:cs="Tahoma"/>
          <w:iCs/>
          <w:sz w:val="22"/>
          <w:szCs w:val="22"/>
          <w:lang w:val="es-ES" w:eastAsia="es-ES_tradnl"/>
        </w:rPr>
        <w:t xml:space="preserve"> de la Ley de la materia; por lo que, se procede analizar si la información solicitada por el Particular actualizan dichas causales de reserva.</w:t>
      </w:r>
    </w:p>
    <w:p w14:paraId="48A80675" w14:textId="77777777" w:rsidR="009450FA" w:rsidRDefault="009450FA" w:rsidP="00283BD6">
      <w:pPr>
        <w:tabs>
          <w:tab w:val="left" w:pos="4962"/>
        </w:tabs>
        <w:spacing w:line="360" w:lineRule="auto"/>
        <w:jc w:val="both"/>
        <w:rPr>
          <w:rFonts w:ascii="Palatino Linotype" w:eastAsia="Calibri" w:hAnsi="Palatino Linotype" w:cs="Tahoma"/>
          <w:iCs/>
          <w:sz w:val="22"/>
          <w:szCs w:val="22"/>
          <w:lang w:val="es-ES" w:eastAsia="es-ES_tradnl"/>
        </w:rPr>
      </w:pPr>
    </w:p>
    <w:p w14:paraId="710C9609" w14:textId="6622E113" w:rsidR="009450FA" w:rsidRPr="00A416AE" w:rsidRDefault="009450FA" w:rsidP="00283BD6">
      <w:pPr>
        <w:pStyle w:val="Prrafodelista"/>
        <w:numPr>
          <w:ilvl w:val="0"/>
          <w:numId w:val="31"/>
        </w:numPr>
        <w:tabs>
          <w:tab w:val="left" w:pos="4962"/>
        </w:tabs>
        <w:spacing w:line="360" w:lineRule="auto"/>
        <w:jc w:val="both"/>
        <w:rPr>
          <w:rFonts w:ascii="Palatino Linotype" w:eastAsia="Calibri" w:hAnsi="Palatino Linotype" w:cs="Tahoma"/>
          <w:b/>
          <w:iCs/>
          <w:szCs w:val="22"/>
          <w:lang w:val="es-ES" w:eastAsia="es-ES_tradnl"/>
        </w:rPr>
      </w:pPr>
      <w:r w:rsidRPr="00A416AE">
        <w:rPr>
          <w:rFonts w:ascii="Palatino Linotype" w:eastAsia="Calibri" w:hAnsi="Palatino Linotype" w:cs="Tahoma"/>
          <w:b/>
          <w:iCs/>
          <w:szCs w:val="22"/>
          <w:lang w:val="es-ES" w:eastAsia="es-ES_tradnl"/>
        </w:rPr>
        <w:lastRenderedPageBreak/>
        <w:t>Análisis de la reserva en términos del artículo 140, fracción VII</w:t>
      </w:r>
      <w:r w:rsidR="00C279FE">
        <w:rPr>
          <w:rFonts w:ascii="Palatino Linotype" w:eastAsia="Calibri" w:hAnsi="Palatino Linotype" w:cs="Tahoma"/>
          <w:b/>
          <w:iCs/>
          <w:szCs w:val="22"/>
          <w:lang w:val="es-ES" w:eastAsia="es-ES_tradnl"/>
        </w:rPr>
        <w:t>,</w:t>
      </w:r>
      <w:r w:rsidRPr="00A416AE">
        <w:rPr>
          <w:rFonts w:ascii="Palatino Linotype" w:eastAsia="Calibri" w:hAnsi="Palatino Linotype" w:cs="Tahoma"/>
          <w:b/>
          <w:iCs/>
          <w:szCs w:val="22"/>
          <w:lang w:val="es-ES" w:eastAsia="es-ES_tradnl"/>
        </w:rPr>
        <w:t xml:space="preserve"> de la Ley de Transparencia y Acceso a la Información Pública del Estado de México y Municipios.</w:t>
      </w:r>
    </w:p>
    <w:p w14:paraId="0AE4C7D1" w14:textId="77777777" w:rsidR="009450FA" w:rsidRPr="00A416AE" w:rsidRDefault="009450FA" w:rsidP="00283BD6">
      <w:pPr>
        <w:tabs>
          <w:tab w:val="left" w:pos="4962"/>
        </w:tabs>
        <w:spacing w:line="360" w:lineRule="auto"/>
        <w:jc w:val="both"/>
        <w:rPr>
          <w:rFonts w:ascii="Palatino Linotype" w:eastAsia="Calibri" w:hAnsi="Palatino Linotype" w:cs="Tahoma"/>
          <w:iCs/>
          <w:sz w:val="22"/>
          <w:szCs w:val="22"/>
          <w:lang w:val="es-ES" w:eastAsia="es-ES_tradnl"/>
        </w:rPr>
      </w:pPr>
    </w:p>
    <w:p w14:paraId="05D249D0" w14:textId="7F3354F8" w:rsidR="00A416AE" w:rsidRPr="00A416AE" w:rsidRDefault="00047725" w:rsidP="00283BD6">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Al respecto, </w:t>
      </w:r>
      <w:r w:rsidR="00A416AE" w:rsidRPr="00A416AE">
        <w:rPr>
          <w:rFonts w:ascii="Palatino Linotype" w:eastAsia="Calibri" w:hAnsi="Palatino Linotype" w:cs="Tahoma"/>
          <w:iCs/>
          <w:sz w:val="22"/>
          <w:szCs w:val="22"/>
          <w:lang w:val="es-ES" w:eastAsia="es-ES_tradnl"/>
        </w:rPr>
        <w:t>el</w:t>
      </w:r>
      <w:r w:rsidR="00A416AE" w:rsidRPr="00A416AE">
        <w:rPr>
          <w:rFonts w:ascii="Palatino Linotype" w:eastAsia="Calibri" w:hAnsi="Palatino Linotype" w:cs="Tahoma"/>
          <w:b/>
          <w:iCs/>
          <w:sz w:val="22"/>
          <w:szCs w:val="22"/>
          <w:lang w:val="es-ES" w:eastAsia="es-ES_tradnl"/>
        </w:rPr>
        <w:t xml:space="preserve"> </w:t>
      </w:r>
      <w:r w:rsidR="00A416AE" w:rsidRPr="00A416AE">
        <w:rPr>
          <w:rFonts w:ascii="Palatino Linotype" w:eastAsia="Calibri" w:hAnsi="Palatino Linotype" w:cs="Tahoma"/>
          <w:iCs/>
          <w:sz w:val="22"/>
          <w:szCs w:val="22"/>
          <w:lang w:val="es-ES" w:eastAsia="es-ES_tradnl"/>
        </w:rPr>
        <w:t xml:space="preserve">artículo </w:t>
      </w:r>
      <w:r w:rsidR="00A416AE">
        <w:rPr>
          <w:rFonts w:ascii="Palatino Linotype" w:eastAsia="Calibri" w:hAnsi="Palatino Linotype" w:cs="Tahoma"/>
          <w:iCs/>
          <w:sz w:val="22"/>
          <w:szCs w:val="22"/>
          <w:lang w:val="es-ES" w:eastAsia="es-ES_tradnl"/>
        </w:rPr>
        <w:t>140</w:t>
      </w:r>
      <w:r w:rsidR="00A416AE" w:rsidRPr="00A416AE">
        <w:rPr>
          <w:rFonts w:ascii="Palatino Linotype" w:eastAsia="Calibri" w:hAnsi="Palatino Linotype" w:cs="Tahoma"/>
          <w:iCs/>
          <w:sz w:val="22"/>
          <w:szCs w:val="22"/>
          <w:lang w:val="es-ES" w:eastAsia="es-ES_tradnl"/>
        </w:rPr>
        <w:t>, fracción VII de la Ley Federal de Transparencia y Acceso a la Información Pública [</w:t>
      </w:r>
      <w:r w:rsidR="00A416AE">
        <w:rPr>
          <w:rFonts w:ascii="Palatino Linotype" w:eastAsia="Calibri" w:hAnsi="Palatino Linotype" w:cs="Tahoma"/>
          <w:iCs/>
          <w:sz w:val="22"/>
          <w:szCs w:val="22"/>
          <w:lang w:val="es-ES" w:eastAsia="es-ES_tradnl"/>
        </w:rPr>
        <w:t>homólogo</w:t>
      </w:r>
      <w:r w:rsidR="00A416AE" w:rsidRPr="00A416AE">
        <w:rPr>
          <w:rFonts w:ascii="Palatino Linotype" w:eastAsia="Calibri" w:hAnsi="Palatino Linotype" w:cs="Tahoma"/>
          <w:iCs/>
          <w:sz w:val="22"/>
          <w:szCs w:val="22"/>
          <w:lang w:val="es-ES" w:eastAsia="es-ES_tradnl"/>
        </w:rPr>
        <w:t xml:space="preserve"> al artículo 113, fracción VIII de la Ley Federal de Transparencia y Acces</w:t>
      </w:r>
      <w:r>
        <w:rPr>
          <w:rFonts w:ascii="Palatino Linotype" w:eastAsia="Calibri" w:hAnsi="Palatino Linotype" w:cs="Tahoma"/>
          <w:iCs/>
          <w:sz w:val="22"/>
          <w:szCs w:val="22"/>
          <w:lang w:val="es-ES" w:eastAsia="es-ES_tradnl"/>
        </w:rPr>
        <w:t xml:space="preserve">o a la Información Pública], </w:t>
      </w:r>
      <w:r w:rsidR="00A416AE" w:rsidRPr="00A416AE">
        <w:rPr>
          <w:rFonts w:ascii="Palatino Linotype" w:eastAsia="Calibri" w:hAnsi="Palatino Linotype" w:cs="Tahoma"/>
          <w:iCs/>
          <w:sz w:val="22"/>
          <w:szCs w:val="22"/>
          <w:lang w:val="es-ES" w:eastAsia="es-ES_tradnl"/>
        </w:rPr>
        <w:t>prevé lo siguiente:</w:t>
      </w:r>
    </w:p>
    <w:p w14:paraId="6F665C78" w14:textId="77777777" w:rsidR="00A416AE" w:rsidRPr="00A416AE" w:rsidRDefault="00A416AE" w:rsidP="00283BD6">
      <w:pPr>
        <w:tabs>
          <w:tab w:val="left" w:pos="4962"/>
        </w:tabs>
        <w:spacing w:line="360" w:lineRule="auto"/>
        <w:jc w:val="both"/>
        <w:rPr>
          <w:rFonts w:ascii="Palatino Linotype" w:eastAsia="Calibri" w:hAnsi="Palatino Linotype" w:cs="Tahoma"/>
          <w:iCs/>
          <w:sz w:val="22"/>
          <w:szCs w:val="22"/>
          <w:lang w:val="es-ES" w:eastAsia="es-ES_tradnl"/>
        </w:rPr>
      </w:pPr>
    </w:p>
    <w:p w14:paraId="44F6525E" w14:textId="77777777" w:rsidR="00A416AE" w:rsidRPr="002E015F" w:rsidRDefault="00A416AE" w:rsidP="00283BD6">
      <w:pPr>
        <w:tabs>
          <w:tab w:val="left" w:pos="4962"/>
        </w:tabs>
        <w:spacing w:line="360" w:lineRule="auto"/>
        <w:ind w:left="567" w:right="567"/>
        <w:jc w:val="both"/>
        <w:rPr>
          <w:rFonts w:ascii="Palatino Linotype" w:eastAsia="Calibri" w:hAnsi="Palatino Linotype" w:cs="Tahoma"/>
          <w:iCs/>
          <w:lang w:val="es-ES" w:eastAsia="es-ES_tradnl"/>
        </w:rPr>
      </w:pPr>
      <w:r w:rsidRPr="002E015F">
        <w:rPr>
          <w:rFonts w:ascii="Palatino Linotype" w:eastAsia="Calibri" w:hAnsi="Palatino Linotype" w:cs="Tahoma"/>
          <w:i/>
          <w:iCs/>
          <w:lang w:val="es-ES" w:eastAsia="es-ES_tradnl"/>
        </w:rPr>
        <w:t>“</w:t>
      </w:r>
      <w:r w:rsidRPr="002E015F">
        <w:rPr>
          <w:rFonts w:ascii="Palatino Linotype" w:eastAsia="Calibri" w:hAnsi="Palatino Linotype" w:cs="Tahoma"/>
          <w:b/>
          <w:iCs/>
          <w:lang w:val="es-ES" w:eastAsia="es-ES_tradnl"/>
        </w:rPr>
        <w:t>Artículo 140.</w:t>
      </w:r>
      <w:r w:rsidRPr="002E015F">
        <w:rPr>
          <w:rFonts w:ascii="Palatino Linotype" w:eastAsia="Calibri" w:hAnsi="Palatino Linotype" w:cs="Tahoma"/>
          <w:iCs/>
          <w:lang w:val="es-ES" w:eastAsia="es-ES_tradnl"/>
        </w:rPr>
        <w:t xml:space="preserve"> El acceso a la información pública será restringido excepcionalmente, cuando por razones de interés público, ésta sea clasificada como reservada, conforme a los criterios siguientes: </w:t>
      </w:r>
    </w:p>
    <w:p w14:paraId="38C2B3D8" w14:textId="77777777" w:rsidR="00A416AE" w:rsidRPr="002E015F" w:rsidRDefault="00A416AE" w:rsidP="00283BD6">
      <w:pPr>
        <w:tabs>
          <w:tab w:val="left" w:pos="4962"/>
        </w:tabs>
        <w:spacing w:line="360" w:lineRule="auto"/>
        <w:ind w:left="567" w:right="567"/>
        <w:jc w:val="both"/>
        <w:rPr>
          <w:rFonts w:ascii="Palatino Linotype" w:eastAsia="Calibri" w:hAnsi="Palatino Linotype" w:cs="Tahoma"/>
          <w:iCs/>
          <w:lang w:val="es-ES" w:eastAsia="es-ES_tradnl"/>
        </w:rPr>
      </w:pPr>
      <w:r w:rsidRPr="002E015F">
        <w:rPr>
          <w:rFonts w:ascii="Palatino Linotype" w:eastAsia="Calibri" w:hAnsi="Palatino Linotype" w:cs="Tahoma"/>
          <w:iCs/>
          <w:lang w:val="es-ES" w:eastAsia="es-ES_tradnl"/>
        </w:rPr>
        <w:t>…</w:t>
      </w:r>
    </w:p>
    <w:p w14:paraId="207A3B30" w14:textId="77777777" w:rsidR="00A416AE" w:rsidRPr="002E015F" w:rsidRDefault="00A416AE" w:rsidP="00283BD6">
      <w:pPr>
        <w:tabs>
          <w:tab w:val="left" w:pos="4962"/>
        </w:tabs>
        <w:spacing w:line="360" w:lineRule="auto"/>
        <w:ind w:left="567" w:right="567"/>
        <w:jc w:val="both"/>
        <w:rPr>
          <w:rFonts w:ascii="Palatino Linotype" w:eastAsia="Calibri" w:hAnsi="Palatino Linotype" w:cs="Tahoma"/>
          <w:iCs/>
          <w:lang w:val="es-ES" w:eastAsia="es-ES_tradnl"/>
        </w:rPr>
      </w:pPr>
      <w:r w:rsidRPr="002E015F">
        <w:rPr>
          <w:rFonts w:ascii="Palatino Linotype" w:eastAsia="Calibri" w:hAnsi="Palatino Linotype" w:cs="Tahoma"/>
          <w:b/>
          <w:iCs/>
          <w:lang w:val="es-ES" w:eastAsia="es-ES_tradnl"/>
        </w:rPr>
        <w:t>VII.</w:t>
      </w:r>
      <w:r w:rsidRPr="002E015F">
        <w:rPr>
          <w:rFonts w:ascii="Palatino Linotype" w:eastAsia="Calibri" w:hAnsi="Palatino Linotype" w:cs="Tahoma"/>
          <w:iCs/>
          <w:lang w:val="es-ES" w:eastAsia="es-ES_tradnl"/>
        </w:rPr>
        <w:t xml:space="preserve"> La que contenga las opiniones, recomendaciones o puntos de vista que formen parte del proceso deliberativo de los Servidores Públicos, hasta en tanto no sea adoptada la decisión definitiva, la cual deberá estar documentada;</w:t>
      </w:r>
    </w:p>
    <w:p w14:paraId="0C3D727D" w14:textId="77777777" w:rsidR="00A416AE" w:rsidRPr="002E015F" w:rsidRDefault="00A416AE" w:rsidP="00283BD6">
      <w:pPr>
        <w:tabs>
          <w:tab w:val="left" w:pos="4962"/>
        </w:tabs>
        <w:spacing w:line="360" w:lineRule="auto"/>
        <w:ind w:left="567" w:right="567"/>
        <w:jc w:val="both"/>
        <w:rPr>
          <w:rFonts w:ascii="Palatino Linotype" w:eastAsia="Calibri" w:hAnsi="Palatino Linotype" w:cs="Tahoma"/>
          <w:iCs/>
          <w:lang w:val="es-ES" w:eastAsia="es-ES_tradnl"/>
        </w:rPr>
      </w:pPr>
      <w:r w:rsidRPr="002E015F">
        <w:rPr>
          <w:rFonts w:ascii="Palatino Linotype" w:eastAsia="Calibri" w:hAnsi="Palatino Linotype" w:cs="Tahoma"/>
          <w:iCs/>
          <w:lang w:val="es-ES" w:eastAsia="es-ES_tradnl"/>
        </w:rPr>
        <w:t>…”</w:t>
      </w:r>
    </w:p>
    <w:p w14:paraId="2C5DD4EB" w14:textId="77777777" w:rsidR="00A416AE" w:rsidRPr="00A416AE" w:rsidRDefault="00A416AE" w:rsidP="00283BD6">
      <w:pPr>
        <w:tabs>
          <w:tab w:val="left" w:pos="4962"/>
        </w:tabs>
        <w:spacing w:line="360" w:lineRule="auto"/>
        <w:jc w:val="both"/>
        <w:rPr>
          <w:rFonts w:ascii="Palatino Linotype" w:eastAsia="Calibri" w:hAnsi="Palatino Linotype" w:cs="Tahoma"/>
          <w:iCs/>
          <w:sz w:val="22"/>
          <w:szCs w:val="22"/>
          <w:lang w:val="es-ES" w:eastAsia="es-ES_tradnl"/>
        </w:rPr>
      </w:pPr>
    </w:p>
    <w:p w14:paraId="26BDF4FE" w14:textId="77777777" w:rsidR="00A416AE" w:rsidRPr="00A416AE" w:rsidRDefault="00A416AE" w:rsidP="00283BD6">
      <w:pPr>
        <w:tabs>
          <w:tab w:val="left" w:pos="4962"/>
        </w:tabs>
        <w:spacing w:line="360" w:lineRule="auto"/>
        <w:jc w:val="both"/>
        <w:rPr>
          <w:rFonts w:ascii="Palatino Linotype" w:eastAsia="Calibri" w:hAnsi="Palatino Linotype" w:cs="Tahoma"/>
          <w:bCs/>
          <w:iCs/>
          <w:sz w:val="22"/>
          <w:szCs w:val="22"/>
          <w:lang w:eastAsia="es-ES_tradnl"/>
        </w:rPr>
      </w:pPr>
      <w:r w:rsidRPr="00A416AE">
        <w:rPr>
          <w:rFonts w:ascii="Palatino Linotype" w:eastAsia="Calibri" w:hAnsi="Palatino Linotype" w:cs="Tahoma"/>
          <w:iCs/>
          <w:sz w:val="22"/>
          <w:szCs w:val="22"/>
          <w:lang w:eastAsia="es-ES_tradnl"/>
        </w:rPr>
        <w:t xml:space="preserve">Por su parte, en los </w:t>
      </w:r>
      <w:r w:rsidRPr="00A416AE">
        <w:rPr>
          <w:rFonts w:ascii="Palatino Linotype" w:eastAsia="Calibri" w:hAnsi="Palatino Linotype" w:cs="Tahoma"/>
          <w:bCs/>
          <w:iCs/>
          <w:sz w:val="22"/>
          <w:szCs w:val="22"/>
          <w:lang w:eastAsia="es-ES_tradnl"/>
        </w:rPr>
        <w:t>Lineamientos generales en materia de clasificación y desclasificación de la información, así como para la elaboración de versiones públ</w:t>
      </w:r>
      <w:r>
        <w:rPr>
          <w:rFonts w:ascii="Palatino Linotype" w:eastAsia="Calibri" w:hAnsi="Palatino Linotype" w:cs="Tahoma"/>
          <w:bCs/>
          <w:iCs/>
          <w:sz w:val="22"/>
          <w:szCs w:val="22"/>
          <w:lang w:eastAsia="es-ES_tradnl"/>
        </w:rPr>
        <w:t>icas -en adelante Lineamientos G</w:t>
      </w:r>
      <w:r w:rsidRPr="00A416AE">
        <w:rPr>
          <w:rFonts w:ascii="Palatino Linotype" w:eastAsia="Calibri" w:hAnsi="Palatino Linotype" w:cs="Tahoma"/>
          <w:bCs/>
          <w:iCs/>
          <w:sz w:val="22"/>
          <w:szCs w:val="22"/>
          <w:lang w:eastAsia="es-ES_tradnl"/>
        </w:rPr>
        <w:t>enerales- se dispone:</w:t>
      </w:r>
    </w:p>
    <w:p w14:paraId="606C81E6" w14:textId="77777777" w:rsidR="00A416AE" w:rsidRPr="00A416AE" w:rsidRDefault="00A416AE" w:rsidP="00283BD6">
      <w:pPr>
        <w:tabs>
          <w:tab w:val="left" w:pos="4962"/>
        </w:tabs>
        <w:spacing w:line="360" w:lineRule="auto"/>
        <w:jc w:val="both"/>
        <w:rPr>
          <w:rFonts w:ascii="Palatino Linotype" w:eastAsia="Calibri" w:hAnsi="Palatino Linotype" w:cs="Tahoma"/>
          <w:iCs/>
          <w:sz w:val="22"/>
          <w:szCs w:val="22"/>
          <w:lang w:eastAsia="es-ES_tradnl"/>
        </w:rPr>
      </w:pPr>
    </w:p>
    <w:p w14:paraId="3DC0354A" w14:textId="77777777" w:rsidR="00A416AE" w:rsidRPr="002E015F" w:rsidRDefault="00A416AE" w:rsidP="00283BD6">
      <w:pPr>
        <w:tabs>
          <w:tab w:val="left" w:pos="4962"/>
        </w:tabs>
        <w:spacing w:line="360" w:lineRule="auto"/>
        <w:ind w:left="567" w:right="567"/>
        <w:jc w:val="both"/>
        <w:rPr>
          <w:rFonts w:ascii="Palatino Linotype" w:eastAsia="Calibri" w:hAnsi="Palatino Linotype" w:cs="Tahoma"/>
          <w:iCs/>
          <w:lang w:val="es-ES" w:eastAsia="es-ES_tradnl"/>
        </w:rPr>
      </w:pPr>
      <w:r w:rsidRPr="002E015F">
        <w:rPr>
          <w:rFonts w:ascii="Palatino Linotype" w:eastAsia="Calibri" w:hAnsi="Palatino Linotype" w:cs="Tahoma"/>
          <w:bCs/>
          <w:iCs/>
          <w:lang w:val="es-ES" w:eastAsia="es-ES_tradnl"/>
        </w:rPr>
        <w:t>“</w:t>
      </w:r>
      <w:r w:rsidRPr="002E015F">
        <w:rPr>
          <w:rFonts w:ascii="Palatino Linotype" w:eastAsia="Calibri" w:hAnsi="Palatino Linotype" w:cs="Tahoma"/>
          <w:b/>
          <w:bCs/>
          <w:iCs/>
          <w:lang w:val="es-ES" w:eastAsia="es-ES_tradnl"/>
        </w:rPr>
        <w:t xml:space="preserve">Vigésimo séptimo. </w:t>
      </w:r>
      <w:r w:rsidRPr="002E015F">
        <w:rPr>
          <w:rFonts w:ascii="Palatino Linotype" w:eastAsia="Calibri" w:hAnsi="Palatino Linotype" w:cs="Tahoma"/>
          <w:iCs/>
          <w:lang w:val="es-ES" w:eastAsia="es-ES_tradnl"/>
        </w:rPr>
        <w:t xml:space="preserve">De conformidad con el artículo 113, fracción VIII de la Ley General, podrá considerarse como información reservada, aquella que contenga las opiniones, recomendaciones o puntos de vista que formen parte del proceso deliberativo de los servidores públicos, hasta en tanto no sea adoptada la decisión definitiva, la cual deberá estar documentada. Para tal efecto, el sujeto obligado deberá acreditar lo siguiente: </w:t>
      </w:r>
    </w:p>
    <w:p w14:paraId="6BA2991D" w14:textId="77777777" w:rsidR="00A416AE" w:rsidRPr="002E015F" w:rsidRDefault="00A416AE" w:rsidP="00283BD6">
      <w:pPr>
        <w:tabs>
          <w:tab w:val="left" w:pos="4962"/>
        </w:tabs>
        <w:spacing w:line="360" w:lineRule="auto"/>
        <w:ind w:left="567" w:right="567"/>
        <w:jc w:val="both"/>
        <w:rPr>
          <w:rFonts w:ascii="Palatino Linotype" w:eastAsia="Calibri" w:hAnsi="Palatino Linotype" w:cs="Tahoma"/>
          <w:iCs/>
          <w:lang w:val="es-ES" w:eastAsia="es-ES_tradnl"/>
        </w:rPr>
      </w:pPr>
      <w:r w:rsidRPr="002E015F">
        <w:rPr>
          <w:rFonts w:ascii="Palatino Linotype" w:eastAsia="Calibri" w:hAnsi="Palatino Linotype" w:cs="Tahoma"/>
          <w:b/>
          <w:bCs/>
          <w:iCs/>
          <w:lang w:val="es-ES" w:eastAsia="es-ES_tradnl"/>
        </w:rPr>
        <w:lastRenderedPageBreak/>
        <w:t xml:space="preserve">I. </w:t>
      </w:r>
      <w:r w:rsidRPr="002E015F">
        <w:rPr>
          <w:rFonts w:ascii="Palatino Linotype" w:eastAsia="Calibri" w:hAnsi="Palatino Linotype" w:cs="Tahoma"/>
          <w:iCs/>
          <w:lang w:val="es-ES" w:eastAsia="es-ES_tradnl"/>
        </w:rPr>
        <w:t xml:space="preserve">La existencia de un proceso deliberativo en curso, precisando la fecha de inicio; </w:t>
      </w:r>
    </w:p>
    <w:p w14:paraId="57D8DE3A" w14:textId="77777777" w:rsidR="00A416AE" w:rsidRPr="002E015F" w:rsidRDefault="00A416AE" w:rsidP="00283BD6">
      <w:pPr>
        <w:tabs>
          <w:tab w:val="left" w:pos="4962"/>
        </w:tabs>
        <w:spacing w:line="360" w:lineRule="auto"/>
        <w:ind w:left="567" w:right="567"/>
        <w:jc w:val="both"/>
        <w:rPr>
          <w:rFonts w:ascii="Palatino Linotype" w:eastAsia="Calibri" w:hAnsi="Palatino Linotype" w:cs="Tahoma"/>
          <w:iCs/>
          <w:lang w:val="es-ES" w:eastAsia="es-ES_tradnl"/>
        </w:rPr>
      </w:pPr>
    </w:p>
    <w:p w14:paraId="35D2381A" w14:textId="77777777" w:rsidR="00A416AE" w:rsidRPr="002E015F" w:rsidRDefault="00A416AE" w:rsidP="00283BD6">
      <w:pPr>
        <w:tabs>
          <w:tab w:val="left" w:pos="4962"/>
        </w:tabs>
        <w:spacing w:line="360" w:lineRule="auto"/>
        <w:ind w:left="567" w:right="567"/>
        <w:jc w:val="both"/>
        <w:rPr>
          <w:rFonts w:ascii="Palatino Linotype" w:eastAsia="Calibri" w:hAnsi="Palatino Linotype" w:cs="Tahoma"/>
          <w:iCs/>
          <w:lang w:val="es-ES" w:eastAsia="es-ES_tradnl"/>
        </w:rPr>
      </w:pPr>
      <w:r w:rsidRPr="002E015F">
        <w:rPr>
          <w:rFonts w:ascii="Palatino Linotype" w:eastAsia="Calibri" w:hAnsi="Palatino Linotype" w:cs="Tahoma"/>
          <w:b/>
          <w:bCs/>
          <w:iCs/>
          <w:lang w:val="es-ES" w:eastAsia="es-ES_tradnl"/>
        </w:rPr>
        <w:t xml:space="preserve">II. </w:t>
      </w:r>
      <w:r w:rsidRPr="002E015F">
        <w:rPr>
          <w:rFonts w:ascii="Palatino Linotype" w:eastAsia="Calibri" w:hAnsi="Palatino Linotype" w:cs="Tahoma"/>
          <w:iCs/>
          <w:lang w:val="es-ES" w:eastAsia="es-ES_tradnl"/>
        </w:rPr>
        <w:t xml:space="preserve">Que la información consista en opiniones, recomendaciones o puntos de vista de los servidores públicos que participan en el proceso deliberativo; </w:t>
      </w:r>
    </w:p>
    <w:p w14:paraId="5CBF1FE6" w14:textId="77777777" w:rsidR="00A416AE" w:rsidRPr="002E015F" w:rsidRDefault="00A416AE" w:rsidP="00283BD6">
      <w:pPr>
        <w:tabs>
          <w:tab w:val="left" w:pos="4962"/>
        </w:tabs>
        <w:spacing w:line="360" w:lineRule="auto"/>
        <w:ind w:left="567" w:right="567"/>
        <w:jc w:val="both"/>
        <w:rPr>
          <w:rFonts w:ascii="Palatino Linotype" w:eastAsia="Calibri" w:hAnsi="Palatino Linotype" w:cs="Tahoma"/>
          <w:iCs/>
          <w:lang w:val="es-ES" w:eastAsia="es-ES_tradnl"/>
        </w:rPr>
      </w:pPr>
    </w:p>
    <w:p w14:paraId="2B37AE52" w14:textId="77777777" w:rsidR="00A416AE" w:rsidRPr="002E015F" w:rsidRDefault="00A416AE" w:rsidP="00283BD6">
      <w:pPr>
        <w:tabs>
          <w:tab w:val="left" w:pos="4962"/>
        </w:tabs>
        <w:spacing w:line="360" w:lineRule="auto"/>
        <w:ind w:left="567" w:right="567"/>
        <w:jc w:val="both"/>
        <w:rPr>
          <w:rFonts w:ascii="Palatino Linotype" w:eastAsia="Calibri" w:hAnsi="Palatino Linotype" w:cs="Tahoma"/>
          <w:iCs/>
          <w:lang w:val="es-ES" w:eastAsia="es-ES_tradnl"/>
        </w:rPr>
      </w:pPr>
      <w:r w:rsidRPr="002E015F">
        <w:rPr>
          <w:rFonts w:ascii="Palatino Linotype" w:eastAsia="Calibri" w:hAnsi="Palatino Linotype" w:cs="Tahoma"/>
          <w:b/>
          <w:bCs/>
          <w:iCs/>
          <w:lang w:val="es-ES" w:eastAsia="es-ES_tradnl"/>
        </w:rPr>
        <w:t xml:space="preserve">III. </w:t>
      </w:r>
      <w:r w:rsidRPr="002E015F">
        <w:rPr>
          <w:rFonts w:ascii="Palatino Linotype" w:eastAsia="Calibri" w:hAnsi="Palatino Linotype" w:cs="Tahoma"/>
          <w:iCs/>
          <w:lang w:val="es-ES" w:eastAsia="es-ES_tradnl"/>
        </w:rPr>
        <w:t xml:space="preserve">Que la información se encuentre relacionada, de manera directa, con el proceso deliberativo, y </w:t>
      </w:r>
    </w:p>
    <w:p w14:paraId="12274B9F" w14:textId="77777777" w:rsidR="00A416AE" w:rsidRPr="002E015F" w:rsidRDefault="00A416AE" w:rsidP="00283BD6">
      <w:pPr>
        <w:tabs>
          <w:tab w:val="left" w:pos="4962"/>
        </w:tabs>
        <w:spacing w:line="360" w:lineRule="auto"/>
        <w:ind w:left="567" w:right="567"/>
        <w:jc w:val="both"/>
        <w:rPr>
          <w:rFonts w:ascii="Palatino Linotype" w:eastAsia="Calibri" w:hAnsi="Palatino Linotype" w:cs="Tahoma"/>
          <w:iCs/>
          <w:lang w:val="es-ES" w:eastAsia="es-ES_tradnl"/>
        </w:rPr>
      </w:pPr>
    </w:p>
    <w:p w14:paraId="088CBF59" w14:textId="77777777" w:rsidR="00A416AE" w:rsidRPr="002E015F" w:rsidRDefault="00A416AE" w:rsidP="00283BD6">
      <w:pPr>
        <w:tabs>
          <w:tab w:val="left" w:pos="4962"/>
        </w:tabs>
        <w:spacing w:line="360" w:lineRule="auto"/>
        <w:ind w:left="567" w:right="567"/>
        <w:jc w:val="both"/>
        <w:rPr>
          <w:rFonts w:ascii="Palatino Linotype" w:eastAsia="Calibri" w:hAnsi="Palatino Linotype" w:cs="Tahoma"/>
          <w:iCs/>
          <w:lang w:val="es-ES" w:eastAsia="es-ES_tradnl"/>
        </w:rPr>
      </w:pPr>
      <w:r w:rsidRPr="002E015F">
        <w:rPr>
          <w:rFonts w:ascii="Palatino Linotype" w:eastAsia="Calibri" w:hAnsi="Palatino Linotype" w:cs="Tahoma"/>
          <w:b/>
          <w:bCs/>
          <w:iCs/>
          <w:lang w:val="es-ES" w:eastAsia="es-ES_tradnl"/>
        </w:rPr>
        <w:t xml:space="preserve">IV. </w:t>
      </w:r>
      <w:r w:rsidRPr="002E015F">
        <w:rPr>
          <w:rFonts w:ascii="Palatino Linotype" w:eastAsia="Calibri" w:hAnsi="Palatino Linotype" w:cs="Tahoma"/>
          <w:iCs/>
          <w:lang w:val="es-ES" w:eastAsia="es-ES_tradnl"/>
        </w:rPr>
        <w:t>Que con su difusión se pueda llegar a interrumpir, menoscabar o inhibir el diseño, negociación, determinación o implementación de los asuntos sometidos a deliberación.</w:t>
      </w:r>
    </w:p>
    <w:p w14:paraId="1A956FBC" w14:textId="77777777" w:rsidR="00A416AE" w:rsidRPr="002E015F" w:rsidRDefault="00A416AE" w:rsidP="00283BD6">
      <w:pPr>
        <w:tabs>
          <w:tab w:val="left" w:pos="4962"/>
        </w:tabs>
        <w:spacing w:line="360" w:lineRule="auto"/>
        <w:ind w:left="567" w:right="567"/>
        <w:jc w:val="both"/>
        <w:rPr>
          <w:rFonts w:ascii="Palatino Linotype" w:eastAsia="Calibri" w:hAnsi="Palatino Linotype" w:cs="Tahoma"/>
          <w:iCs/>
          <w:lang w:val="es-ES" w:eastAsia="es-ES_tradnl"/>
        </w:rPr>
      </w:pPr>
      <w:r w:rsidRPr="002E015F">
        <w:rPr>
          <w:rFonts w:ascii="Palatino Linotype" w:eastAsia="Calibri" w:hAnsi="Palatino Linotype" w:cs="Tahoma"/>
          <w:iCs/>
          <w:lang w:val="es-ES" w:eastAsia="es-ES_tradnl"/>
        </w:rPr>
        <w:t xml:space="preserve"> </w:t>
      </w:r>
    </w:p>
    <w:p w14:paraId="71EC2DD3" w14:textId="77777777" w:rsidR="00A416AE" w:rsidRPr="002E015F" w:rsidRDefault="00A416AE" w:rsidP="00283BD6">
      <w:pPr>
        <w:tabs>
          <w:tab w:val="left" w:pos="4962"/>
        </w:tabs>
        <w:spacing w:line="360" w:lineRule="auto"/>
        <w:ind w:left="567" w:right="567"/>
        <w:jc w:val="both"/>
        <w:rPr>
          <w:rFonts w:ascii="Palatino Linotype" w:eastAsia="Calibri" w:hAnsi="Palatino Linotype" w:cs="Tahoma"/>
          <w:iCs/>
          <w:lang w:eastAsia="es-ES_tradnl"/>
        </w:rPr>
      </w:pPr>
      <w:r w:rsidRPr="002E015F">
        <w:rPr>
          <w:rFonts w:ascii="Palatino Linotype" w:eastAsia="Calibri" w:hAnsi="Palatino Linotype" w:cs="Tahoma"/>
          <w:iCs/>
          <w:lang w:eastAsia="es-ES_tradnl"/>
        </w:rPr>
        <w:t>Cuando se trate de insumos informativos o de apoyo para el proceso deliberativo, únicamente podrá clasificarse aquella información que se encuentre directamente relacionada con la toma de decisiones y que con su difusión pueda llegar a interrumpir, menoscabar o inhibir el diseño, negociación o implementación de los asuntos sometidos a deliberación.</w:t>
      </w:r>
    </w:p>
    <w:p w14:paraId="0CA6F024" w14:textId="77777777" w:rsidR="00A416AE" w:rsidRPr="002E015F" w:rsidRDefault="00A416AE" w:rsidP="00283BD6">
      <w:pPr>
        <w:tabs>
          <w:tab w:val="left" w:pos="4962"/>
        </w:tabs>
        <w:spacing w:line="360" w:lineRule="auto"/>
        <w:ind w:left="567" w:right="567"/>
        <w:jc w:val="both"/>
        <w:rPr>
          <w:rFonts w:ascii="Palatino Linotype" w:eastAsia="Calibri" w:hAnsi="Palatino Linotype" w:cs="Tahoma"/>
          <w:iCs/>
          <w:lang w:eastAsia="es-ES_tradnl"/>
        </w:rPr>
      </w:pPr>
      <w:r w:rsidRPr="002E015F">
        <w:rPr>
          <w:rFonts w:ascii="Palatino Linotype" w:eastAsia="Calibri" w:hAnsi="Palatino Linotype" w:cs="Tahoma"/>
          <w:iCs/>
          <w:lang w:eastAsia="es-ES_tradnl"/>
        </w:rPr>
        <w:t>…”</w:t>
      </w:r>
    </w:p>
    <w:p w14:paraId="7B574B8C" w14:textId="77777777" w:rsidR="00A416AE" w:rsidRPr="00A416AE" w:rsidRDefault="00A416AE" w:rsidP="00283BD6">
      <w:pPr>
        <w:tabs>
          <w:tab w:val="left" w:pos="4962"/>
        </w:tabs>
        <w:spacing w:line="360" w:lineRule="auto"/>
        <w:jc w:val="both"/>
        <w:rPr>
          <w:rFonts w:ascii="Palatino Linotype" w:eastAsia="Calibri" w:hAnsi="Palatino Linotype" w:cs="Tahoma"/>
          <w:iCs/>
          <w:sz w:val="22"/>
          <w:szCs w:val="22"/>
          <w:lang w:val="es-ES" w:eastAsia="es-ES_tradnl"/>
        </w:rPr>
      </w:pPr>
    </w:p>
    <w:p w14:paraId="5EFA3C15" w14:textId="77777777" w:rsidR="00A416AE" w:rsidRPr="002E015F" w:rsidRDefault="00A416AE" w:rsidP="00283BD6">
      <w:pPr>
        <w:tabs>
          <w:tab w:val="left" w:pos="4962"/>
        </w:tabs>
        <w:spacing w:line="360" w:lineRule="auto"/>
        <w:jc w:val="both"/>
        <w:rPr>
          <w:rFonts w:ascii="Palatino Linotype" w:eastAsia="Calibri" w:hAnsi="Palatino Linotype" w:cs="Tahoma"/>
          <w:iCs/>
          <w:sz w:val="22"/>
          <w:szCs w:val="22"/>
          <w:lang w:val="es-ES" w:eastAsia="es-ES_tradnl"/>
        </w:rPr>
      </w:pPr>
      <w:r w:rsidRPr="002E015F">
        <w:rPr>
          <w:rFonts w:ascii="Palatino Linotype" w:eastAsia="Calibri" w:hAnsi="Palatino Linotype" w:cs="Tahoma"/>
          <w:iCs/>
          <w:sz w:val="22"/>
          <w:szCs w:val="22"/>
          <w:lang w:val="es-ES" w:eastAsia="es-ES_tradnl"/>
        </w:rPr>
        <w:t>De los preceptos normativos citados, se desprende que podrá considerarse como información reservada la que contenga opiniones, recomendaciones o puntos de vista que formen parte del proceso deliberativo de los servidores públicos, hasta en tanto no sea adoptada la decisión definitiva, la cual deberá estar documentada. En ese tenor, para poder acreditar la clasificación referida, deben cumplirse los siguientes requisitos:</w:t>
      </w:r>
    </w:p>
    <w:p w14:paraId="40DFE625" w14:textId="77777777" w:rsidR="00A416AE" w:rsidRPr="002E015F" w:rsidRDefault="00A416AE" w:rsidP="00283BD6">
      <w:pPr>
        <w:tabs>
          <w:tab w:val="left" w:pos="4962"/>
        </w:tabs>
        <w:spacing w:line="360" w:lineRule="auto"/>
        <w:jc w:val="both"/>
        <w:rPr>
          <w:rFonts w:ascii="Palatino Linotype" w:eastAsia="Calibri" w:hAnsi="Palatino Linotype" w:cs="Tahoma"/>
          <w:iCs/>
          <w:sz w:val="22"/>
          <w:szCs w:val="22"/>
          <w:lang w:val="es-ES" w:eastAsia="es-ES_tradnl"/>
        </w:rPr>
      </w:pPr>
    </w:p>
    <w:p w14:paraId="688CDE39" w14:textId="77777777" w:rsidR="00A416AE" w:rsidRPr="002E015F" w:rsidRDefault="00A416AE" w:rsidP="00283BD6">
      <w:pPr>
        <w:numPr>
          <w:ilvl w:val="0"/>
          <w:numId w:val="32"/>
        </w:numPr>
        <w:tabs>
          <w:tab w:val="left" w:pos="4962"/>
        </w:tabs>
        <w:spacing w:line="360" w:lineRule="auto"/>
        <w:jc w:val="both"/>
        <w:rPr>
          <w:rFonts w:ascii="Palatino Linotype" w:eastAsia="Calibri" w:hAnsi="Palatino Linotype" w:cs="Tahoma"/>
          <w:iCs/>
          <w:sz w:val="22"/>
          <w:szCs w:val="22"/>
          <w:lang w:val="es-ES" w:eastAsia="es-ES_tradnl"/>
        </w:rPr>
      </w:pPr>
      <w:r w:rsidRPr="002E015F">
        <w:rPr>
          <w:rFonts w:ascii="Palatino Linotype" w:eastAsia="Calibri" w:hAnsi="Palatino Linotype" w:cs="Tahoma"/>
          <w:iCs/>
          <w:sz w:val="22"/>
          <w:szCs w:val="22"/>
          <w:lang w:val="es-ES" w:eastAsia="es-ES_tradnl"/>
        </w:rPr>
        <w:t>La existencia de un proceso deliberativo en trámite; es decir, que no se haya tomado la última determinación que resuelva el proceso.</w:t>
      </w:r>
    </w:p>
    <w:p w14:paraId="7F36272A" w14:textId="77777777" w:rsidR="00A416AE" w:rsidRPr="002E015F" w:rsidRDefault="00A416AE" w:rsidP="00283BD6">
      <w:pPr>
        <w:tabs>
          <w:tab w:val="left" w:pos="4962"/>
        </w:tabs>
        <w:spacing w:line="360" w:lineRule="auto"/>
        <w:jc w:val="both"/>
        <w:rPr>
          <w:rFonts w:ascii="Palatino Linotype" w:eastAsia="Calibri" w:hAnsi="Palatino Linotype" w:cs="Tahoma"/>
          <w:iCs/>
          <w:sz w:val="22"/>
          <w:szCs w:val="22"/>
          <w:lang w:val="es-ES" w:eastAsia="es-ES_tradnl"/>
        </w:rPr>
      </w:pPr>
    </w:p>
    <w:p w14:paraId="5B897D21" w14:textId="77777777" w:rsidR="00A416AE" w:rsidRPr="002E015F" w:rsidRDefault="00A416AE" w:rsidP="00283BD6">
      <w:pPr>
        <w:numPr>
          <w:ilvl w:val="0"/>
          <w:numId w:val="32"/>
        </w:numPr>
        <w:tabs>
          <w:tab w:val="left" w:pos="4962"/>
        </w:tabs>
        <w:spacing w:line="360" w:lineRule="auto"/>
        <w:jc w:val="both"/>
        <w:rPr>
          <w:rFonts w:ascii="Palatino Linotype" w:eastAsia="Calibri" w:hAnsi="Palatino Linotype" w:cs="Tahoma"/>
          <w:iCs/>
          <w:sz w:val="22"/>
          <w:szCs w:val="22"/>
          <w:lang w:val="es-ES" w:eastAsia="es-ES_tradnl"/>
        </w:rPr>
      </w:pPr>
      <w:r w:rsidRPr="002E015F">
        <w:rPr>
          <w:rFonts w:ascii="Palatino Linotype" w:eastAsia="Calibri" w:hAnsi="Palatino Linotype" w:cs="Tahoma"/>
          <w:iCs/>
          <w:sz w:val="22"/>
          <w:szCs w:val="22"/>
          <w:lang w:val="es-ES" w:eastAsia="es-ES_tradnl"/>
        </w:rPr>
        <w:t>Que la información consiste en las opiniones, recomendaciones o puntos de vista que se presentan dentro del proceso deliberativo de servidores públicos.</w:t>
      </w:r>
    </w:p>
    <w:p w14:paraId="44923307" w14:textId="77777777" w:rsidR="00A416AE" w:rsidRPr="002E015F" w:rsidRDefault="00A416AE" w:rsidP="00283BD6">
      <w:pPr>
        <w:tabs>
          <w:tab w:val="left" w:pos="4962"/>
        </w:tabs>
        <w:spacing w:line="360" w:lineRule="auto"/>
        <w:jc w:val="both"/>
        <w:rPr>
          <w:rFonts w:ascii="Palatino Linotype" w:eastAsia="Calibri" w:hAnsi="Palatino Linotype" w:cs="Tahoma"/>
          <w:iCs/>
          <w:sz w:val="22"/>
          <w:szCs w:val="22"/>
          <w:lang w:val="es-ES" w:eastAsia="es-ES_tradnl"/>
        </w:rPr>
      </w:pPr>
    </w:p>
    <w:p w14:paraId="37BC7DCB" w14:textId="77777777" w:rsidR="00A416AE" w:rsidRPr="002E015F" w:rsidRDefault="00A416AE" w:rsidP="00283BD6">
      <w:pPr>
        <w:numPr>
          <w:ilvl w:val="0"/>
          <w:numId w:val="32"/>
        </w:numPr>
        <w:tabs>
          <w:tab w:val="left" w:pos="4962"/>
        </w:tabs>
        <w:spacing w:line="360" w:lineRule="auto"/>
        <w:jc w:val="both"/>
        <w:rPr>
          <w:rFonts w:ascii="Palatino Linotype" w:eastAsia="Calibri" w:hAnsi="Palatino Linotype" w:cs="Tahoma"/>
          <w:iCs/>
          <w:sz w:val="22"/>
          <w:szCs w:val="22"/>
          <w:lang w:val="es-ES" w:eastAsia="es-ES_tradnl"/>
        </w:rPr>
      </w:pPr>
      <w:r w:rsidRPr="002E015F">
        <w:rPr>
          <w:rFonts w:ascii="Palatino Linotype" w:eastAsia="Calibri" w:hAnsi="Palatino Linotype" w:cs="Tahoma"/>
          <w:iCs/>
          <w:sz w:val="22"/>
          <w:szCs w:val="22"/>
          <w:lang w:val="es-ES" w:eastAsia="es-ES_tradnl"/>
        </w:rPr>
        <w:t>Que la información se encuentre relacionada, de manera directa, con el proceso deliberativo.</w:t>
      </w:r>
    </w:p>
    <w:p w14:paraId="55329DF3" w14:textId="77777777" w:rsidR="00A416AE" w:rsidRPr="002E015F" w:rsidRDefault="00A416AE" w:rsidP="00283BD6">
      <w:pPr>
        <w:tabs>
          <w:tab w:val="left" w:pos="4962"/>
        </w:tabs>
        <w:spacing w:line="360" w:lineRule="auto"/>
        <w:jc w:val="both"/>
        <w:rPr>
          <w:rFonts w:ascii="Palatino Linotype" w:eastAsia="Calibri" w:hAnsi="Palatino Linotype" w:cs="Tahoma"/>
          <w:iCs/>
          <w:sz w:val="22"/>
          <w:szCs w:val="22"/>
          <w:lang w:val="es-ES" w:eastAsia="es-ES_tradnl"/>
        </w:rPr>
      </w:pPr>
    </w:p>
    <w:p w14:paraId="11E25EE1" w14:textId="77777777" w:rsidR="00A416AE" w:rsidRPr="002E015F" w:rsidRDefault="00A416AE" w:rsidP="00283BD6">
      <w:pPr>
        <w:numPr>
          <w:ilvl w:val="0"/>
          <w:numId w:val="32"/>
        </w:numPr>
        <w:tabs>
          <w:tab w:val="left" w:pos="4962"/>
        </w:tabs>
        <w:spacing w:line="360" w:lineRule="auto"/>
        <w:jc w:val="both"/>
        <w:rPr>
          <w:rFonts w:ascii="Palatino Linotype" w:eastAsia="Calibri" w:hAnsi="Palatino Linotype" w:cs="Tahoma"/>
          <w:iCs/>
          <w:sz w:val="22"/>
          <w:szCs w:val="22"/>
          <w:lang w:val="es-ES" w:eastAsia="es-ES_tradnl"/>
        </w:rPr>
      </w:pPr>
      <w:r w:rsidRPr="002E015F">
        <w:rPr>
          <w:rFonts w:ascii="Palatino Linotype" w:eastAsia="Calibri" w:hAnsi="Palatino Linotype" w:cs="Tahoma"/>
          <w:iCs/>
          <w:sz w:val="22"/>
          <w:szCs w:val="22"/>
          <w:lang w:val="es-ES" w:eastAsia="es-ES_tradnl"/>
        </w:rPr>
        <w:t>Que su difusión pueda llegar a interrumpir, menoscabar o inhibir el diseño, negociación, determinación o implementación de los asuntos sometidos a deliberación.</w:t>
      </w:r>
    </w:p>
    <w:p w14:paraId="345E8AEC" w14:textId="77777777" w:rsidR="00A416AE" w:rsidRPr="002E015F" w:rsidRDefault="00A416AE" w:rsidP="00283BD6">
      <w:pPr>
        <w:tabs>
          <w:tab w:val="left" w:pos="4962"/>
        </w:tabs>
        <w:spacing w:line="360" w:lineRule="auto"/>
        <w:jc w:val="both"/>
        <w:rPr>
          <w:rFonts w:ascii="Palatino Linotype" w:eastAsia="Calibri" w:hAnsi="Palatino Linotype" w:cs="Tahoma"/>
          <w:iCs/>
          <w:sz w:val="22"/>
          <w:szCs w:val="22"/>
          <w:lang w:val="es-ES" w:eastAsia="es-ES_tradnl"/>
        </w:rPr>
      </w:pPr>
    </w:p>
    <w:p w14:paraId="2A044784" w14:textId="02F65EA8" w:rsidR="00A416AE" w:rsidRPr="002E015F" w:rsidRDefault="00A416AE" w:rsidP="00283BD6">
      <w:pPr>
        <w:tabs>
          <w:tab w:val="left" w:pos="4962"/>
        </w:tabs>
        <w:spacing w:line="360" w:lineRule="auto"/>
        <w:jc w:val="both"/>
        <w:rPr>
          <w:rFonts w:ascii="Palatino Linotype" w:eastAsia="Calibri" w:hAnsi="Palatino Linotype" w:cs="Tahoma"/>
          <w:b/>
          <w:bCs/>
          <w:iCs/>
          <w:sz w:val="22"/>
          <w:szCs w:val="22"/>
          <w:lang w:val="es-ES" w:eastAsia="es-ES_tradnl"/>
        </w:rPr>
      </w:pPr>
      <w:r w:rsidRPr="002E015F">
        <w:rPr>
          <w:rFonts w:ascii="Palatino Linotype" w:eastAsia="Calibri" w:hAnsi="Palatino Linotype" w:cs="Tahoma"/>
          <w:iCs/>
          <w:sz w:val="22"/>
          <w:szCs w:val="22"/>
          <w:lang w:val="es-ES" w:eastAsia="es-ES_tradnl"/>
        </w:rPr>
        <w:t xml:space="preserve">En ese sentido, </w:t>
      </w:r>
      <w:r w:rsidRPr="002E015F">
        <w:rPr>
          <w:rFonts w:ascii="Palatino Linotype" w:eastAsia="Calibri" w:hAnsi="Palatino Linotype" w:cs="Tahoma"/>
          <w:bCs/>
          <w:iCs/>
          <w:sz w:val="22"/>
          <w:szCs w:val="22"/>
          <w:lang w:val="es-ES" w:eastAsia="es-ES_tradnl"/>
        </w:rPr>
        <w:t>la información de un proceso deliberativo que es susceptible de reserva, es aquélla que registra la deliberación o el sentido de la decisión, al tratarse de opiniones, recomendaciones o puntos de vista que son valorados por las autoridades</w:t>
      </w:r>
      <w:r w:rsidRPr="002E015F">
        <w:rPr>
          <w:rFonts w:ascii="Palatino Linotype" w:eastAsia="Calibri" w:hAnsi="Palatino Linotype" w:cs="Tahoma"/>
          <w:iCs/>
          <w:sz w:val="22"/>
          <w:szCs w:val="22"/>
          <w:lang w:val="es-ES" w:eastAsia="es-ES_tradnl"/>
        </w:rPr>
        <w:t xml:space="preserve">, </w:t>
      </w:r>
      <w:r w:rsidRPr="002E015F">
        <w:rPr>
          <w:rFonts w:ascii="Palatino Linotype" w:eastAsia="Calibri" w:hAnsi="Palatino Linotype" w:cs="Tahoma"/>
          <w:bCs/>
          <w:iCs/>
          <w:sz w:val="22"/>
          <w:szCs w:val="22"/>
          <w:lang w:val="es-ES" w:eastAsia="es-ES_tradnl"/>
        </w:rPr>
        <w:t>ya que lo que se protege es la secrecía en l</w:t>
      </w:r>
      <w:r w:rsidR="00047725">
        <w:rPr>
          <w:rFonts w:ascii="Palatino Linotype" w:eastAsia="Calibri" w:hAnsi="Palatino Linotype" w:cs="Tahoma"/>
          <w:bCs/>
          <w:iCs/>
          <w:sz w:val="22"/>
          <w:szCs w:val="22"/>
          <w:lang w:val="es-ES" w:eastAsia="es-ES_tradnl"/>
        </w:rPr>
        <w:t>a toma de decisiones hasta que e</w:t>
      </w:r>
      <w:r w:rsidRPr="002E015F">
        <w:rPr>
          <w:rFonts w:ascii="Palatino Linotype" w:eastAsia="Calibri" w:hAnsi="Palatino Linotype" w:cs="Tahoma"/>
          <w:bCs/>
          <w:iCs/>
          <w:sz w:val="22"/>
          <w:szCs w:val="22"/>
          <w:lang w:val="es-ES" w:eastAsia="es-ES_tradnl"/>
        </w:rPr>
        <w:t>stas sean adoptadas a fin de que dicha deliberación no sea afectada por agentes externos</w:t>
      </w:r>
      <w:r w:rsidRPr="002E015F">
        <w:rPr>
          <w:rFonts w:ascii="Palatino Linotype" w:eastAsia="Calibri" w:hAnsi="Palatino Linotype" w:cs="Tahoma"/>
          <w:b/>
          <w:bCs/>
          <w:iCs/>
          <w:sz w:val="22"/>
          <w:szCs w:val="22"/>
          <w:lang w:val="es-ES" w:eastAsia="es-ES_tradnl"/>
        </w:rPr>
        <w:t xml:space="preserve"> </w:t>
      </w:r>
      <w:r w:rsidRPr="002E015F">
        <w:rPr>
          <w:rFonts w:ascii="Palatino Linotype" w:eastAsia="Calibri" w:hAnsi="Palatino Linotype" w:cs="Tahoma"/>
          <w:iCs/>
          <w:sz w:val="22"/>
          <w:szCs w:val="22"/>
          <w:lang w:val="es-ES" w:eastAsia="es-ES_tradnl"/>
        </w:rPr>
        <w:t>de modo tal que estos</w:t>
      </w:r>
      <w:r w:rsidRPr="002E015F">
        <w:rPr>
          <w:rFonts w:ascii="Palatino Linotype" w:eastAsia="Calibri" w:hAnsi="Palatino Linotype" w:cs="Tahoma"/>
          <w:b/>
          <w:bCs/>
          <w:iCs/>
          <w:sz w:val="22"/>
          <w:szCs w:val="22"/>
          <w:lang w:val="es-ES" w:eastAsia="es-ES_tradnl"/>
        </w:rPr>
        <w:t xml:space="preserve"> </w:t>
      </w:r>
      <w:r w:rsidRPr="002E015F">
        <w:rPr>
          <w:rFonts w:ascii="Palatino Linotype" w:eastAsia="Calibri" w:hAnsi="Palatino Linotype" w:cs="Tahoma"/>
          <w:iCs/>
          <w:sz w:val="22"/>
          <w:szCs w:val="22"/>
          <w:lang w:val="es-ES" w:eastAsia="es-ES_tradnl"/>
        </w:rPr>
        <w:t>servidores se vean incapacitados para tomar la decisión de forma adecuada</w:t>
      </w:r>
      <w:r w:rsidR="00047725">
        <w:rPr>
          <w:rFonts w:ascii="Palatino Linotype" w:eastAsia="Calibri" w:hAnsi="Palatino Linotype" w:cs="Tahoma"/>
          <w:iCs/>
          <w:sz w:val="22"/>
          <w:szCs w:val="22"/>
          <w:lang w:val="es-ES" w:eastAsia="es-ES_tradnl"/>
        </w:rPr>
        <w:t>;</w:t>
      </w:r>
      <w:r w:rsidRPr="002E015F">
        <w:rPr>
          <w:rFonts w:ascii="Palatino Linotype" w:eastAsia="Calibri" w:hAnsi="Palatino Linotype" w:cs="Tahoma"/>
          <w:iCs/>
          <w:sz w:val="22"/>
          <w:szCs w:val="22"/>
          <w:lang w:val="es-ES" w:eastAsia="es-ES_tradnl"/>
        </w:rPr>
        <w:t xml:space="preserve"> es</w:t>
      </w:r>
      <w:r w:rsidRPr="002E015F">
        <w:rPr>
          <w:rFonts w:ascii="Palatino Linotype" w:eastAsia="Calibri" w:hAnsi="Palatino Linotype" w:cs="Tahoma"/>
          <w:b/>
          <w:bCs/>
          <w:iCs/>
          <w:sz w:val="22"/>
          <w:szCs w:val="22"/>
          <w:lang w:val="es-ES" w:eastAsia="es-ES_tradnl"/>
        </w:rPr>
        <w:t xml:space="preserve"> </w:t>
      </w:r>
      <w:r w:rsidRPr="002E015F">
        <w:rPr>
          <w:rFonts w:ascii="Palatino Linotype" w:eastAsia="Calibri" w:hAnsi="Palatino Linotype" w:cs="Tahoma"/>
          <w:iCs/>
          <w:sz w:val="22"/>
          <w:szCs w:val="22"/>
          <w:lang w:val="es-ES" w:eastAsia="es-ES_tradnl"/>
        </w:rPr>
        <w:t>decir, la información susceptible de reserva es aquella que estrictamente forma</w:t>
      </w:r>
      <w:r w:rsidRPr="002E015F">
        <w:rPr>
          <w:rFonts w:ascii="Palatino Linotype" w:eastAsia="Calibri" w:hAnsi="Palatino Linotype" w:cs="Tahoma"/>
          <w:b/>
          <w:bCs/>
          <w:iCs/>
          <w:sz w:val="22"/>
          <w:szCs w:val="22"/>
          <w:lang w:val="es-ES" w:eastAsia="es-ES_tradnl"/>
        </w:rPr>
        <w:t xml:space="preserve"> </w:t>
      </w:r>
      <w:r w:rsidRPr="002E015F">
        <w:rPr>
          <w:rFonts w:ascii="Palatino Linotype" w:eastAsia="Calibri" w:hAnsi="Palatino Linotype" w:cs="Tahoma"/>
          <w:iCs/>
          <w:sz w:val="22"/>
          <w:szCs w:val="22"/>
          <w:lang w:val="es-ES" w:eastAsia="es-ES_tradnl"/>
        </w:rPr>
        <w:t>parte y guarda relación directa con el proceso de toma de decisión y cuya</w:t>
      </w:r>
      <w:r w:rsidRPr="002E015F">
        <w:rPr>
          <w:rFonts w:ascii="Palatino Linotype" w:eastAsia="Calibri" w:hAnsi="Palatino Linotype" w:cs="Tahoma"/>
          <w:b/>
          <w:bCs/>
          <w:iCs/>
          <w:sz w:val="22"/>
          <w:szCs w:val="22"/>
          <w:lang w:val="es-ES" w:eastAsia="es-ES_tradnl"/>
        </w:rPr>
        <w:t xml:space="preserve"> </w:t>
      </w:r>
      <w:r w:rsidRPr="002E015F">
        <w:rPr>
          <w:rFonts w:ascii="Palatino Linotype" w:eastAsia="Calibri" w:hAnsi="Palatino Linotype" w:cs="Tahoma"/>
          <w:iCs/>
          <w:sz w:val="22"/>
          <w:szCs w:val="22"/>
          <w:lang w:val="es-ES" w:eastAsia="es-ES_tradnl"/>
        </w:rPr>
        <w:t>divulgación, precisamente, inhibiría ese proceso o lesionaría su</w:t>
      </w:r>
      <w:r w:rsidRPr="002E015F">
        <w:rPr>
          <w:rFonts w:ascii="Palatino Linotype" w:eastAsia="Calibri" w:hAnsi="Palatino Linotype" w:cs="Tahoma"/>
          <w:b/>
          <w:bCs/>
          <w:iCs/>
          <w:sz w:val="22"/>
          <w:szCs w:val="22"/>
          <w:lang w:val="es-ES" w:eastAsia="es-ES_tradnl"/>
        </w:rPr>
        <w:t xml:space="preserve"> </w:t>
      </w:r>
      <w:r w:rsidRPr="002E015F">
        <w:rPr>
          <w:rFonts w:ascii="Palatino Linotype" w:eastAsia="Calibri" w:hAnsi="Palatino Linotype" w:cs="Tahoma"/>
          <w:bCs/>
          <w:iCs/>
          <w:sz w:val="22"/>
          <w:szCs w:val="22"/>
          <w:lang w:val="es-ES" w:eastAsia="es-ES_tradnl"/>
        </w:rPr>
        <w:t>de</w:t>
      </w:r>
      <w:r w:rsidRPr="002E015F">
        <w:rPr>
          <w:rFonts w:ascii="Palatino Linotype" w:eastAsia="Calibri" w:hAnsi="Palatino Linotype" w:cs="Tahoma"/>
          <w:iCs/>
          <w:sz w:val="22"/>
          <w:szCs w:val="22"/>
          <w:lang w:val="es-ES" w:eastAsia="es-ES_tradnl"/>
        </w:rPr>
        <w:t>terminación.</w:t>
      </w:r>
    </w:p>
    <w:p w14:paraId="01386D3F" w14:textId="77777777" w:rsidR="00A416AE" w:rsidRPr="002E015F" w:rsidRDefault="00A416AE" w:rsidP="00283BD6">
      <w:pPr>
        <w:tabs>
          <w:tab w:val="left" w:pos="4962"/>
        </w:tabs>
        <w:spacing w:line="360" w:lineRule="auto"/>
        <w:jc w:val="both"/>
        <w:rPr>
          <w:rFonts w:ascii="Palatino Linotype" w:eastAsia="Calibri" w:hAnsi="Palatino Linotype" w:cs="Tahoma"/>
          <w:iCs/>
          <w:sz w:val="22"/>
          <w:szCs w:val="22"/>
          <w:lang w:val="es-ES" w:eastAsia="es-ES_tradnl"/>
        </w:rPr>
      </w:pPr>
    </w:p>
    <w:p w14:paraId="6CC3B8A4" w14:textId="77777777" w:rsidR="00A416AE" w:rsidRPr="002E015F" w:rsidRDefault="00A416AE" w:rsidP="00283BD6">
      <w:pPr>
        <w:tabs>
          <w:tab w:val="left" w:pos="4962"/>
        </w:tabs>
        <w:spacing w:line="360" w:lineRule="auto"/>
        <w:jc w:val="both"/>
        <w:rPr>
          <w:rFonts w:ascii="Palatino Linotype" w:eastAsia="Calibri" w:hAnsi="Palatino Linotype" w:cs="Tahoma"/>
          <w:iCs/>
          <w:sz w:val="22"/>
          <w:szCs w:val="22"/>
          <w:lang w:eastAsia="es-ES_tradnl"/>
        </w:rPr>
      </w:pPr>
      <w:r w:rsidRPr="002E015F">
        <w:rPr>
          <w:rFonts w:ascii="Palatino Linotype" w:eastAsia="Calibri" w:hAnsi="Palatino Linotype" w:cs="Tahoma"/>
          <w:iCs/>
          <w:sz w:val="22"/>
          <w:szCs w:val="22"/>
          <w:lang w:eastAsia="es-ES_tradnl"/>
        </w:rPr>
        <w:t>Cuando se trate de insumos informativos o de apoyo para el proceso deliberativo, únicamente podrá clasificarse aquella información que se encuentre directamente relacionada con la toma de decisiones y que con su difusión pueda llegar a interrumpir, menoscabar o inhibir el diseño, negociación o implementación de los asuntos sometidos a deliberación.</w:t>
      </w:r>
    </w:p>
    <w:p w14:paraId="2B8F529B" w14:textId="77777777" w:rsidR="00A416AE" w:rsidRPr="002E015F" w:rsidRDefault="00A416AE" w:rsidP="00283BD6">
      <w:pPr>
        <w:tabs>
          <w:tab w:val="left" w:pos="4962"/>
        </w:tabs>
        <w:spacing w:line="360" w:lineRule="auto"/>
        <w:jc w:val="both"/>
        <w:rPr>
          <w:rFonts w:ascii="Palatino Linotype" w:eastAsia="Calibri" w:hAnsi="Palatino Linotype" w:cs="Tahoma"/>
          <w:iCs/>
          <w:sz w:val="22"/>
          <w:szCs w:val="22"/>
          <w:lang w:val="es-ES" w:eastAsia="es-ES_tradnl"/>
        </w:rPr>
      </w:pPr>
    </w:p>
    <w:p w14:paraId="3460E066" w14:textId="77777777" w:rsidR="00A416AE" w:rsidRPr="002E015F" w:rsidRDefault="00A416AE" w:rsidP="00283BD6">
      <w:pPr>
        <w:tabs>
          <w:tab w:val="left" w:pos="4962"/>
        </w:tabs>
        <w:spacing w:line="360" w:lineRule="auto"/>
        <w:jc w:val="both"/>
        <w:rPr>
          <w:rFonts w:ascii="Palatino Linotype" w:eastAsia="Calibri" w:hAnsi="Palatino Linotype" w:cs="Tahoma"/>
          <w:b/>
          <w:bCs/>
          <w:iCs/>
          <w:sz w:val="22"/>
          <w:szCs w:val="22"/>
          <w:lang w:val="es-ES" w:eastAsia="es-ES_tradnl"/>
        </w:rPr>
      </w:pPr>
      <w:r w:rsidRPr="002E015F">
        <w:rPr>
          <w:rFonts w:ascii="Palatino Linotype" w:eastAsia="Calibri" w:hAnsi="Palatino Linotype" w:cs="Tahoma"/>
          <w:iCs/>
          <w:sz w:val="22"/>
          <w:szCs w:val="22"/>
          <w:lang w:val="es-ES" w:eastAsia="es-ES_tradnl"/>
        </w:rPr>
        <w:lastRenderedPageBreak/>
        <w:t>Por lo tanto, lo que se busca evitar</w:t>
      </w:r>
      <w:r w:rsidRPr="002E015F">
        <w:rPr>
          <w:rFonts w:ascii="Palatino Linotype" w:eastAsia="Calibri" w:hAnsi="Palatino Linotype" w:cs="Tahoma"/>
          <w:b/>
          <w:bCs/>
          <w:iCs/>
          <w:sz w:val="22"/>
          <w:szCs w:val="22"/>
          <w:lang w:val="es-ES" w:eastAsia="es-ES_tradnl"/>
        </w:rPr>
        <w:t xml:space="preserve"> </w:t>
      </w:r>
      <w:r w:rsidRPr="002E015F">
        <w:rPr>
          <w:rFonts w:ascii="Palatino Linotype" w:eastAsia="Calibri" w:hAnsi="Palatino Linotype" w:cs="Tahoma"/>
          <w:bCs/>
          <w:iCs/>
          <w:sz w:val="22"/>
          <w:szCs w:val="22"/>
          <w:lang w:val="es-ES" w:eastAsia="es-ES_tradnl"/>
        </w:rPr>
        <w:t>es que se divulgue información que pueda entorpecer o afectar el correcto desarrollo de la deliberación.</w:t>
      </w:r>
    </w:p>
    <w:p w14:paraId="038D659A" w14:textId="77777777" w:rsidR="00A416AE" w:rsidRPr="002E015F" w:rsidRDefault="00A416AE" w:rsidP="00283BD6">
      <w:pPr>
        <w:tabs>
          <w:tab w:val="left" w:pos="4962"/>
        </w:tabs>
        <w:spacing w:line="360" w:lineRule="auto"/>
        <w:jc w:val="both"/>
        <w:rPr>
          <w:rFonts w:ascii="Palatino Linotype" w:eastAsia="Calibri" w:hAnsi="Palatino Linotype" w:cs="Tahoma"/>
          <w:iCs/>
          <w:sz w:val="22"/>
          <w:szCs w:val="22"/>
          <w:lang w:val="es-ES" w:eastAsia="es-ES_tradnl"/>
        </w:rPr>
      </w:pPr>
    </w:p>
    <w:p w14:paraId="627F6F6E" w14:textId="77777777" w:rsidR="009450FA" w:rsidRPr="002E015F" w:rsidRDefault="00A416AE" w:rsidP="00283BD6">
      <w:pPr>
        <w:tabs>
          <w:tab w:val="left" w:pos="4962"/>
        </w:tabs>
        <w:spacing w:line="360" w:lineRule="auto"/>
        <w:jc w:val="both"/>
        <w:rPr>
          <w:rFonts w:ascii="Palatino Linotype" w:eastAsia="Calibri" w:hAnsi="Palatino Linotype" w:cs="Tahoma"/>
          <w:iCs/>
          <w:sz w:val="22"/>
          <w:szCs w:val="22"/>
          <w:lang w:eastAsia="es-ES_tradnl"/>
        </w:rPr>
      </w:pPr>
      <w:r w:rsidRPr="002E015F">
        <w:rPr>
          <w:rFonts w:ascii="Palatino Linotype" w:eastAsia="Calibri" w:hAnsi="Palatino Linotype" w:cs="Tahoma"/>
          <w:iCs/>
          <w:sz w:val="22"/>
          <w:szCs w:val="22"/>
          <w:lang w:val="es-ES" w:eastAsia="es-ES_tradnl"/>
        </w:rPr>
        <w:t xml:space="preserve">Ahora bien, cabe precisar que el Sujeto Obligado señaló que la información requerida, formaba parte del </w:t>
      </w:r>
      <w:r w:rsidRPr="002E015F">
        <w:rPr>
          <w:rFonts w:ascii="Palatino Linotype" w:eastAsia="Calibri" w:hAnsi="Palatino Linotype" w:cs="Tahoma"/>
          <w:iCs/>
          <w:sz w:val="22"/>
          <w:szCs w:val="22"/>
          <w:lang w:eastAsia="es-ES_tradnl"/>
        </w:rPr>
        <w:t>proceso de certificación de competencias laborales bajo el EC-1057 "Garantizar el Derecho de Acceso a la Información Pública"</w:t>
      </w:r>
      <w:r w:rsidR="00106EC0" w:rsidRPr="002E015F">
        <w:rPr>
          <w:rFonts w:ascii="Palatino Linotype" w:eastAsia="Calibri" w:hAnsi="Palatino Linotype" w:cs="Tahoma"/>
          <w:iCs/>
          <w:sz w:val="22"/>
          <w:szCs w:val="22"/>
          <w:lang w:eastAsia="es-ES_tradnl"/>
        </w:rPr>
        <w:t>; además, que dicho proceso se conformaba por las siguientes etapas: Evaluación Diagnóstica, Capacitación (curso de alineación), Evaluación bajo el modelo de estándar de competencia, y Dictamen y emisión del certificado.</w:t>
      </w:r>
    </w:p>
    <w:p w14:paraId="4DE2A86D" w14:textId="77777777" w:rsidR="00A416AE" w:rsidRPr="002E015F" w:rsidRDefault="00A416AE" w:rsidP="00283BD6">
      <w:pPr>
        <w:tabs>
          <w:tab w:val="left" w:pos="4962"/>
        </w:tabs>
        <w:spacing w:line="360" w:lineRule="auto"/>
        <w:jc w:val="both"/>
        <w:rPr>
          <w:rFonts w:ascii="Palatino Linotype" w:eastAsia="Calibri" w:hAnsi="Palatino Linotype" w:cs="Tahoma"/>
          <w:iCs/>
          <w:sz w:val="22"/>
          <w:szCs w:val="22"/>
          <w:lang w:eastAsia="es-ES_tradnl"/>
        </w:rPr>
      </w:pPr>
    </w:p>
    <w:p w14:paraId="0B6432CB" w14:textId="10D2D3D6" w:rsidR="004D7000" w:rsidRDefault="00A416AE" w:rsidP="00283BD6">
      <w:pPr>
        <w:tabs>
          <w:tab w:val="left" w:pos="4962"/>
        </w:tabs>
        <w:spacing w:line="360" w:lineRule="auto"/>
        <w:jc w:val="both"/>
        <w:rPr>
          <w:rFonts w:ascii="Palatino Linotype" w:eastAsia="Calibri" w:hAnsi="Palatino Linotype" w:cs="Tahoma"/>
          <w:iCs/>
          <w:sz w:val="22"/>
          <w:szCs w:val="22"/>
          <w:lang w:eastAsia="es-ES_tradnl"/>
        </w:rPr>
      </w:pPr>
      <w:r w:rsidRPr="002E015F">
        <w:rPr>
          <w:rFonts w:ascii="Palatino Linotype" w:eastAsia="Calibri" w:hAnsi="Palatino Linotype" w:cs="Tahoma"/>
          <w:iCs/>
          <w:sz w:val="22"/>
          <w:szCs w:val="22"/>
          <w:lang w:eastAsia="es-ES_tradnl"/>
        </w:rPr>
        <w:t xml:space="preserve">Al respecto, </w:t>
      </w:r>
      <w:r w:rsidR="002C5A0B" w:rsidRPr="002E015F">
        <w:rPr>
          <w:rFonts w:ascii="Palatino Linotype" w:eastAsia="Calibri" w:hAnsi="Palatino Linotype" w:cs="Tahoma"/>
          <w:iCs/>
          <w:sz w:val="22"/>
          <w:szCs w:val="22"/>
          <w:lang w:eastAsia="es-ES_tradnl"/>
        </w:rPr>
        <w:t>resulta necesario traer a colación la Convocatoria para el Proceso de Certificación de Titulares de las Unidades de Transparencia de los Sujetos Obligados, así como a Servidores Públicos Estatales y Municipales (</w:t>
      </w:r>
      <w:hyperlink r:id="rId13" w:history="1">
        <w:r w:rsidR="002C5A0B" w:rsidRPr="002E015F">
          <w:rPr>
            <w:rStyle w:val="Hipervnculo"/>
            <w:rFonts w:ascii="Palatino Linotype" w:eastAsia="Calibri" w:hAnsi="Palatino Linotype" w:cs="Tahoma"/>
            <w:iCs/>
            <w:sz w:val="22"/>
            <w:szCs w:val="22"/>
            <w:lang w:eastAsia="es-ES_tradnl"/>
          </w:rPr>
          <w:t>https://infoem.org.mx/doc/publicaciones/Convocatoria_Certificacion_WEB.pdf</w:t>
        </w:r>
      </w:hyperlink>
      <w:r w:rsidR="002C5A0B" w:rsidRPr="002E015F">
        <w:rPr>
          <w:rFonts w:ascii="Palatino Linotype" w:eastAsia="Calibri" w:hAnsi="Palatino Linotype" w:cs="Tahoma"/>
          <w:iCs/>
          <w:sz w:val="22"/>
          <w:szCs w:val="22"/>
          <w:lang w:eastAsia="es-ES_tradnl"/>
        </w:rPr>
        <w:t xml:space="preserve">), que establece  que las etapas de dicho proceso </w:t>
      </w:r>
      <w:r w:rsidR="00695E5F">
        <w:rPr>
          <w:rFonts w:ascii="Palatino Linotype" w:eastAsia="Calibri" w:hAnsi="Palatino Linotype" w:cs="Tahoma"/>
          <w:iCs/>
          <w:sz w:val="22"/>
          <w:szCs w:val="22"/>
          <w:lang w:eastAsia="es-ES_tradnl"/>
        </w:rPr>
        <w:t>son</w:t>
      </w:r>
      <w:r w:rsidR="002C5A0B" w:rsidRPr="002E015F">
        <w:rPr>
          <w:rFonts w:ascii="Palatino Linotype" w:eastAsia="Calibri" w:hAnsi="Palatino Linotype" w:cs="Tahoma"/>
          <w:iCs/>
          <w:sz w:val="22"/>
          <w:szCs w:val="22"/>
          <w:lang w:eastAsia="es-ES_tradnl"/>
        </w:rPr>
        <w:t xml:space="preserve"> </w:t>
      </w:r>
      <w:r w:rsidR="00695E5F">
        <w:rPr>
          <w:rFonts w:ascii="Palatino Linotype" w:eastAsia="Calibri" w:hAnsi="Palatino Linotype" w:cs="Tahoma"/>
          <w:iCs/>
          <w:sz w:val="22"/>
          <w:szCs w:val="22"/>
          <w:lang w:eastAsia="es-ES_tradnl"/>
        </w:rPr>
        <w:t>las</w:t>
      </w:r>
      <w:r w:rsidR="002C5A0B" w:rsidRPr="002E015F">
        <w:rPr>
          <w:rFonts w:ascii="Palatino Linotype" w:eastAsia="Calibri" w:hAnsi="Palatino Linotype" w:cs="Tahoma"/>
          <w:iCs/>
          <w:sz w:val="22"/>
          <w:szCs w:val="22"/>
          <w:lang w:eastAsia="es-ES_tradnl"/>
        </w:rPr>
        <w:t xml:space="preserve"> siguiente</w:t>
      </w:r>
      <w:r w:rsidR="00695E5F">
        <w:rPr>
          <w:rFonts w:ascii="Palatino Linotype" w:eastAsia="Calibri" w:hAnsi="Palatino Linotype" w:cs="Tahoma"/>
          <w:iCs/>
          <w:sz w:val="22"/>
          <w:szCs w:val="22"/>
          <w:lang w:eastAsia="es-ES_tradnl"/>
        </w:rPr>
        <w:t>s</w:t>
      </w:r>
      <w:r w:rsidR="002C5A0B" w:rsidRPr="002E015F">
        <w:rPr>
          <w:rFonts w:ascii="Palatino Linotype" w:eastAsia="Calibri" w:hAnsi="Palatino Linotype" w:cs="Tahoma"/>
          <w:iCs/>
          <w:sz w:val="22"/>
          <w:szCs w:val="22"/>
          <w:lang w:eastAsia="es-ES_tradnl"/>
        </w:rPr>
        <w:t>:</w:t>
      </w:r>
    </w:p>
    <w:p w14:paraId="1DFD5D61" w14:textId="77777777" w:rsidR="002E015F" w:rsidRPr="002E015F" w:rsidRDefault="002E015F" w:rsidP="00283BD6">
      <w:pPr>
        <w:tabs>
          <w:tab w:val="left" w:pos="4962"/>
        </w:tabs>
        <w:spacing w:line="360" w:lineRule="auto"/>
        <w:jc w:val="both"/>
        <w:rPr>
          <w:rFonts w:ascii="Palatino Linotype" w:eastAsia="Calibri" w:hAnsi="Palatino Linotype" w:cs="Tahoma"/>
          <w:iCs/>
          <w:sz w:val="22"/>
          <w:szCs w:val="22"/>
          <w:lang w:eastAsia="es-ES_tradnl"/>
        </w:rPr>
      </w:pPr>
    </w:p>
    <w:p w14:paraId="1BF41E98" w14:textId="77777777" w:rsidR="002C5A0B" w:rsidRPr="002C5A0B" w:rsidRDefault="002C5A0B" w:rsidP="00283BD6">
      <w:pPr>
        <w:pStyle w:val="Prrafodelista"/>
        <w:numPr>
          <w:ilvl w:val="0"/>
          <w:numId w:val="31"/>
        </w:numPr>
        <w:tabs>
          <w:tab w:val="left" w:pos="4962"/>
        </w:tabs>
        <w:spacing w:line="360" w:lineRule="auto"/>
        <w:jc w:val="both"/>
        <w:rPr>
          <w:rFonts w:ascii="Palatino Linotype" w:eastAsia="Calibri" w:hAnsi="Palatino Linotype" w:cs="Tahoma"/>
          <w:b/>
          <w:iCs/>
          <w:szCs w:val="22"/>
          <w:lang w:val="es-ES" w:eastAsia="es-ES_tradnl"/>
        </w:rPr>
      </w:pPr>
      <w:r w:rsidRPr="002C5A0B">
        <w:rPr>
          <w:rFonts w:ascii="Palatino Linotype" w:eastAsia="Calibri" w:hAnsi="Palatino Linotype" w:cs="Tahoma"/>
          <w:b/>
          <w:iCs/>
          <w:szCs w:val="22"/>
          <w:lang w:eastAsia="es-ES_tradnl"/>
        </w:rPr>
        <w:t>Evaluación Diagnóstica</w:t>
      </w:r>
      <w:r>
        <w:rPr>
          <w:rFonts w:ascii="Palatino Linotype" w:eastAsia="Calibri" w:hAnsi="Palatino Linotype" w:cs="Tahoma"/>
          <w:b/>
          <w:iCs/>
          <w:szCs w:val="22"/>
          <w:lang w:eastAsia="es-ES_tradnl"/>
        </w:rPr>
        <w:t xml:space="preserve">: </w:t>
      </w:r>
      <w:r>
        <w:rPr>
          <w:rFonts w:ascii="Palatino Linotype" w:eastAsia="Calibri" w:hAnsi="Palatino Linotype" w:cs="Tahoma"/>
          <w:iCs/>
          <w:szCs w:val="22"/>
          <w:lang w:eastAsia="es-ES_tradnl"/>
        </w:rPr>
        <w:t>En donde los candidatos realizan una evaluación diagnóstica en línea, del tres al seis de septiembre de dos mil dieciocho, en donde los resultados de la evaluación se darán a conocer a los participantes el siete de septiembre de la presente anualidad.</w:t>
      </w:r>
    </w:p>
    <w:p w14:paraId="7F466436" w14:textId="77777777" w:rsidR="002C5A0B" w:rsidRPr="002C5A0B" w:rsidRDefault="002C5A0B" w:rsidP="00283BD6">
      <w:pPr>
        <w:pStyle w:val="Prrafodelista"/>
        <w:tabs>
          <w:tab w:val="left" w:pos="4962"/>
        </w:tabs>
        <w:spacing w:line="360" w:lineRule="auto"/>
        <w:jc w:val="both"/>
        <w:rPr>
          <w:rFonts w:ascii="Palatino Linotype" w:eastAsia="Calibri" w:hAnsi="Palatino Linotype" w:cs="Tahoma"/>
          <w:b/>
          <w:iCs/>
          <w:szCs w:val="22"/>
          <w:lang w:val="es-ES" w:eastAsia="es-ES_tradnl"/>
        </w:rPr>
      </w:pPr>
    </w:p>
    <w:p w14:paraId="4A7F7842" w14:textId="77777777" w:rsidR="00F9364F" w:rsidRPr="00F9364F" w:rsidRDefault="002C5A0B" w:rsidP="00283BD6">
      <w:pPr>
        <w:pStyle w:val="Prrafodelista"/>
        <w:numPr>
          <w:ilvl w:val="0"/>
          <w:numId w:val="31"/>
        </w:numPr>
        <w:tabs>
          <w:tab w:val="left" w:pos="4962"/>
        </w:tabs>
        <w:spacing w:line="360" w:lineRule="auto"/>
        <w:jc w:val="both"/>
        <w:rPr>
          <w:rFonts w:ascii="Palatino Linotype" w:eastAsia="Calibri" w:hAnsi="Palatino Linotype" w:cs="Tahoma"/>
          <w:b/>
          <w:iCs/>
          <w:szCs w:val="22"/>
          <w:lang w:val="es-ES" w:eastAsia="es-ES_tradnl"/>
        </w:rPr>
      </w:pPr>
      <w:r w:rsidRPr="002C5A0B">
        <w:rPr>
          <w:rFonts w:ascii="Palatino Linotype" w:eastAsia="Calibri" w:hAnsi="Palatino Linotype" w:cs="Tahoma"/>
          <w:b/>
          <w:iCs/>
          <w:szCs w:val="22"/>
          <w:lang w:eastAsia="es-ES_tradnl"/>
        </w:rPr>
        <w:t>Cap</w:t>
      </w:r>
      <w:r>
        <w:rPr>
          <w:rFonts w:ascii="Palatino Linotype" w:eastAsia="Calibri" w:hAnsi="Palatino Linotype" w:cs="Tahoma"/>
          <w:b/>
          <w:iCs/>
          <w:szCs w:val="22"/>
          <w:lang w:eastAsia="es-ES_tradnl"/>
        </w:rPr>
        <w:t xml:space="preserve">acitación (curso de alineación): </w:t>
      </w:r>
      <w:r w:rsidR="00F9364F">
        <w:rPr>
          <w:rFonts w:ascii="Palatino Linotype" w:eastAsia="Calibri" w:hAnsi="Palatino Linotype" w:cs="Tahoma"/>
          <w:iCs/>
          <w:szCs w:val="22"/>
          <w:lang w:eastAsia="es-ES_tradnl"/>
        </w:rPr>
        <w:t xml:space="preserve">Del diecisiete de septiembre al veintiséis de octubre de dos mil dieciocho, etapa que consta de cinco módulos, conformados cada uno por una presentación gráfica de contenidos, material didáctico y evaluación en línea; además, que para aprobar dicha etapa el participante deberá obtener una </w:t>
      </w:r>
      <w:r w:rsidR="00F9364F">
        <w:rPr>
          <w:rFonts w:ascii="Palatino Linotype" w:eastAsia="Calibri" w:hAnsi="Palatino Linotype" w:cs="Tahoma"/>
          <w:iCs/>
          <w:szCs w:val="22"/>
          <w:lang w:eastAsia="es-ES_tradnl"/>
        </w:rPr>
        <w:lastRenderedPageBreak/>
        <w:t>calificación total mínima de 85 puntos, resultados que se darán a conocer a los participantes el veintinueve de octubre de dos mil dieciocho.</w:t>
      </w:r>
    </w:p>
    <w:p w14:paraId="17355392" w14:textId="77777777" w:rsidR="00F9364F" w:rsidRPr="00F9364F" w:rsidRDefault="00F9364F" w:rsidP="00283BD6">
      <w:pPr>
        <w:pStyle w:val="Prrafodelista"/>
        <w:spacing w:line="360" w:lineRule="auto"/>
        <w:rPr>
          <w:rFonts w:ascii="Palatino Linotype" w:eastAsia="Calibri" w:hAnsi="Palatino Linotype" w:cs="Tahoma"/>
          <w:iCs/>
          <w:szCs w:val="22"/>
          <w:lang w:eastAsia="es-ES_tradnl"/>
        </w:rPr>
      </w:pPr>
    </w:p>
    <w:p w14:paraId="73D3C879" w14:textId="20AA4393" w:rsidR="002C5A0B" w:rsidRPr="002C5A0B" w:rsidRDefault="00F9364F" w:rsidP="00283BD6">
      <w:pPr>
        <w:pStyle w:val="Prrafodelista"/>
        <w:numPr>
          <w:ilvl w:val="0"/>
          <w:numId w:val="31"/>
        </w:numPr>
        <w:tabs>
          <w:tab w:val="left" w:pos="4962"/>
        </w:tabs>
        <w:spacing w:line="360" w:lineRule="auto"/>
        <w:jc w:val="both"/>
        <w:rPr>
          <w:rFonts w:ascii="Palatino Linotype" w:eastAsia="Calibri" w:hAnsi="Palatino Linotype" w:cs="Tahoma"/>
          <w:b/>
          <w:iCs/>
          <w:szCs w:val="22"/>
          <w:lang w:val="es-ES" w:eastAsia="es-ES_tradnl"/>
        </w:rPr>
      </w:pPr>
      <w:r>
        <w:rPr>
          <w:rFonts w:ascii="Palatino Linotype" w:eastAsia="Calibri" w:hAnsi="Palatino Linotype" w:cs="Tahoma"/>
          <w:b/>
          <w:iCs/>
          <w:szCs w:val="22"/>
          <w:lang w:eastAsia="es-ES_tradnl"/>
        </w:rPr>
        <w:t xml:space="preserve">Evaluación bajo el modelo de estándar de competencia: </w:t>
      </w:r>
      <w:r>
        <w:rPr>
          <w:rFonts w:ascii="Palatino Linotype" w:eastAsia="Calibri" w:hAnsi="Palatino Linotype" w:cs="Tahoma"/>
          <w:iCs/>
          <w:szCs w:val="22"/>
          <w:lang w:eastAsia="es-ES_tradnl"/>
        </w:rPr>
        <w:t xml:space="preserve">La evaluación final, misma que será presencial y estará basada en el </w:t>
      </w:r>
      <w:r w:rsidRPr="00F9364F">
        <w:rPr>
          <w:rFonts w:ascii="Palatino Linotype" w:eastAsia="Calibri" w:hAnsi="Palatino Linotype" w:cs="Tahoma"/>
          <w:iCs/>
          <w:szCs w:val="22"/>
          <w:lang w:eastAsia="es-ES_tradnl"/>
        </w:rPr>
        <w:t>en el estándar de competencia “Garantizar el Derecho de Ac</w:t>
      </w:r>
      <w:r>
        <w:rPr>
          <w:rFonts w:ascii="Palatino Linotype" w:eastAsia="Calibri" w:hAnsi="Palatino Linotype" w:cs="Tahoma"/>
          <w:iCs/>
          <w:szCs w:val="22"/>
          <w:lang w:eastAsia="es-ES_tradnl"/>
        </w:rPr>
        <w:t>ceso a la Información Pública”; por lo que, para obtener el Certificado de Competencia, el candidato debe obtener un puntaje final de al menos 83.85 puntos, con base en los resultados de la aplicación del Instrumento de Evaluación de Competencia.</w:t>
      </w:r>
      <w:r w:rsidR="00B87E92">
        <w:rPr>
          <w:rFonts w:ascii="Palatino Linotype" w:eastAsia="Calibri" w:hAnsi="Palatino Linotype" w:cs="Tahoma"/>
          <w:iCs/>
          <w:szCs w:val="22"/>
          <w:lang w:eastAsia="es-ES_tradnl"/>
        </w:rPr>
        <w:t xml:space="preserve"> El dictamen del juicio de competencia se dará a conocer, de manera particular a cada candidato, a través del correo electrónico registrado, a más tardar, el catorce de diciembre de dos mil dieciocho.</w:t>
      </w:r>
    </w:p>
    <w:p w14:paraId="1EBED241" w14:textId="77777777" w:rsidR="002C5A0B" w:rsidRPr="002C5A0B" w:rsidRDefault="002C5A0B" w:rsidP="00283BD6">
      <w:pPr>
        <w:pStyle w:val="Prrafodelista"/>
        <w:spacing w:line="360" w:lineRule="auto"/>
        <w:rPr>
          <w:rFonts w:ascii="Palatino Linotype" w:eastAsia="Calibri" w:hAnsi="Palatino Linotype" w:cs="Tahoma"/>
          <w:b/>
          <w:iCs/>
          <w:szCs w:val="22"/>
          <w:lang w:val="es-ES" w:eastAsia="es-ES_tradnl"/>
        </w:rPr>
      </w:pPr>
    </w:p>
    <w:p w14:paraId="1994CAAD" w14:textId="77777777" w:rsidR="002C5A0B" w:rsidRPr="00106EC0" w:rsidRDefault="002C5A0B" w:rsidP="00283BD6">
      <w:pPr>
        <w:pStyle w:val="Prrafodelista"/>
        <w:numPr>
          <w:ilvl w:val="0"/>
          <w:numId w:val="31"/>
        </w:numPr>
        <w:tabs>
          <w:tab w:val="left" w:pos="4962"/>
        </w:tabs>
        <w:spacing w:line="360" w:lineRule="auto"/>
        <w:jc w:val="both"/>
        <w:rPr>
          <w:rFonts w:ascii="Palatino Linotype" w:eastAsia="Calibri" w:hAnsi="Palatino Linotype" w:cs="Tahoma"/>
          <w:b/>
          <w:iCs/>
          <w:szCs w:val="22"/>
          <w:lang w:val="es-ES" w:eastAsia="es-ES_tradnl"/>
        </w:rPr>
      </w:pPr>
      <w:r w:rsidRPr="002C5A0B">
        <w:rPr>
          <w:rFonts w:ascii="Palatino Linotype" w:eastAsia="Calibri" w:hAnsi="Palatino Linotype" w:cs="Tahoma"/>
          <w:b/>
          <w:iCs/>
          <w:szCs w:val="22"/>
          <w:lang w:eastAsia="es-ES_tradnl"/>
        </w:rPr>
        <w:t>Dictamen y emisión del certificado</w:t>
      </w:r>
      <w:r>
        <w:rPr>
          <w:rFonts w:ascii="Palatino Linotype" w:eastAsia="Calibri" w:hAnsi="Palatino Linotype" w:cs="Tahoma"/>
          <w:b/>
          <w:iCs/>
          <w:szCs w:val="22"/>
          <w:lang w:eastAsia="es-ES_tradnl"/>
        </w:rPr>
        <w:t>:</w:t>
      </w:r>
      <w:r w:rsidR="00B87E92">
        <w:rPr>
          <w:rFonts w:ascii="Palatino Linotype" w:eastAsia="Calibri" w:hAnsi="Palatino Linotype" w:cs="Tahoma"/>
          <w:b/>
          <w:iCs/>
          <w:szCs w:val="22"/>
          <w:lang w:eastAsia="es-ES_tradnl"/>
        </w:rPr>
        <w:t xml:space="preserve"> </w:t>
      </w:r>
      <w:r w:rsidR="00B87E92">
        <w:rPr>
          <w:rFonts w:ascii="Palatino Linotype" w:eastAsia="Calibri" w:hAnsi="Palatino Linotype" w:cs="Tahoma"/>
          <w:iCs/>
          <w:szCs w:val="22"/>
          <w:lang w:eastAsia="es-ES_tradnl"/>
        </w:rPr>
        <w:t>Una vez dictaminado el juicio de competencia, el certificado será entregado 30 días hábiles después de la fecha del dictamen.</w:t>
      </w:r>
    </w:p>
    <w:p w14:paraId="7C301820" w14:textId="77777777" w:rsidR="00106EC0" w:rsidRPr="00106EC0" w:rsidRDefault="00106EC0" w:rsidP="00283BD6">
      <w:pPr>
        <w:pStyle w:val="Prrafodelista"/>
        <w:spacing w:line="360" w:lineRule="auto"/>
        <w:rPr>
          <w:rFonts w:ascii="Palatino Linotype" w:eastAsia="Calibri" w:hAnsi="Palatino Linotype" w:cs="Tahoma"/>
          <w:b/>
          <w:iCs/>
          <w:szCs w:val="22"/>
          <w:lang w:val="es-ES" w:eastAsia="es-ES_tradnl"/>
        </w:rPr>
      </w:pPr>
    </w:p>
    <w:p w14:paraId="5C1A7630" w14:textId="77777777" w:rsidR="004D7000" w:rsidRPr="00B01273" w:rsidRDefault="00AD0463" w:rsidP="00283BD6">
      <w:pPr>
        <w:tabs>
          <w:tab w:val="left" w:pos="4962"/>
        </w:tabs>
        <w:spacing w:line="360" w:lineRule="auto"/>
        <w:jc w:val="both"/>
        <w:rPr>
          <w:rFonts w:ascii="Palatino Linotype" w:eastAsia="Calibri" w:hAnsi="Palatino Linotype" w:cs="Tahoma"/>
          <w:iCs/>
          <w:sz w:val="22"/>
          <w:szCs w:val="22"/>
          <w:lang w:val="es-ES" w:eastAsia="es-ES_tradnl"/>
        </w:rPr>
      </w:pPr>
      <w:r w:rsidRPr="00B01273">
        <w:rPr>
          <w:rFonts w:ascii="Palatino Linotype" w:eastAsia="Calibri" w:hAnsi="Palatino Linotype" w:cs="Tahoma"/>
          <w:iCs/>
          <w:sz w:val="22"/>
          <w:szCs w:val="22"/>
          <w:lang w:val="es-ES" w:eastAsia="es-ES_tradnl"/>
        </w:rPr>
        <w:t xml:space="preserve">Además, este Instituto localizó el documento denominado Estándar de Competencia (consultado el veintiocho de noviembre de dos mil dieciocho, en la liga electrónica https://www.infoem.org.mx/doc/publicaciones/EstandarDeCompetencia1057.pdf), que establece que la Descripción general del Estándar de Competencia del proceso de certificación en comento, es el siguiente: </w:t>
      </w:r>
      <w:r w:rsidRPr="00B01273">
        <w:rPr>
          <w:rFonts w:ascii="Palatino Linotype" w:eastAsia="Calibri" w:hAnsi="Palatino Linotype" w:cs="Tahoma"/>
          <w:i/>
          <w:iCs/>
          <w:sz w:val="22"/>
          <w:szCs w:val="22"/>
          <w:lang w:val="es-ES" w:eastAsia="es-ES_tradnl"/>
        </w:rPr>
        <w:t>“</w:t>
      </w:r>
      <w:r w:rsidRPr="00B01273">
        <w:rPr>
          <w:rFonts w:ascii="Palatino Linotype" w:eastAsia="Calibri" w:hAnsi="Palatino Linotype" w:cs="Tahoma"/>
          <w:i/>
          <w:iCs/>
          <w:sz w:val="22"/>
          <w:szCs w:val="22"/>
          <w:lang w:eastAsia="es-ES_tradnl"/>
        </w:rPr>
        <w:t>El estándar contempla las funciones sustantivas para garantizar el derecho humano de acceso a la información pública en posesión del sujeto obligado, que son las siguientes: Auxiliar a los particulares en el ejercicio del derecho de acceso a la información pública, asesorar a los Servidores Públicos Habilitados al interior del Sujeto Obligado en la garantía del derecho de acceso a la información pública y proponer la clasificación de la información pública ante el Comité de Transparencia.</w:t>
      </w:r>
      <w:r w:rsidRPr="00B01273">
        <w:rPr>
          <w:rFonts w:ascii="Palatino Linotype" w:eastAsia="Calibri" w:hAnsi="Palatino Linotype" w:cs="Tahoma"/>
          <w:i/>
          <w:iCs/>
          <w:sz w:val="22"/>
          <w:szCs w:val="22"/>
          <w:lang w:val="es-ES" w:eastAsia="es-ES_tradnl"/>
        </w:rPr>
        <w:t>”</w:t>
      </w:r>
    </w:p>
    <w:p w14:paraId="7E35054C" w14:textId="77777777" w:rsidR="00B87E92" w:rsidRPr="00B01273" w:rsidRDefault="00B87E92" w:rsidP="00283BD6">
      <w:pPr>
        <w:tabs>
          <w:tab w:val="left" w:pos="4962"/>
        </w:tabs>
        <w:spacing w:line="360" w:lineRule="auto"/>
        <w:jc w:val="both"/>
        <w:rPr>
          <w:rFonts w:ascii="Palatino Linotype" w:eastAsia="Calibri" w:hAnsi="Palatino Linotype" w:cs="Tahoma"/>
          <w:iCs/>
          <w:sz w:val="22"/>
          <w:szCs w:val="22"/>
          <w:lang w:val="es-ES" w:eastAsia="es-ES_tradnl"/>
        </w:rPr>
      </w:pPr>
    </w:p>
    <w:p w14:paraId="53192A19" w14:textId="77777777" w:rsidR="002A5EC4" w:rsidRPr="002A5EC4" w:rsidRDefault="002E015F" w:rsidP="00283BD6">
      <w:pPr>
        <w:spacing w:line="360" w:lineRule="auto"/>
        <w:jc w:val="both"/>
        <w:rPr>
          <w:rFonts w:ascii="Palatino Linotype" w:eastAsia="Calibri" w:hAnsi="Palatino Linotype" w:cs="Arial"/>
          <w:sz w:val="22"/>
          <w:szCs w:val="22"/>
          <w:lang w:eastAsia="es-MX"/>
        </w:rPr>
      </w:pPr>
      <w:r w:rsidRPr="00B01273">
        <w:rPr>
          <w:rFonts w:ascii="Palatino Linotype" w:eastAsia="Calibri" w:hAnsi="Palatino Linotype" w:cs="Arial"/>
          <w:sz w:val="22"/>
          <w:szCs w:val="22"/>
          <w:lang w:eastAsia="es-MX"/>
        </w:rPr>
        <w:t>Conforme a lo expuesto</w:t>
      </w:r>
      <w:r w:rsidR="002A5EC4" w:rsidRPr="002A5EC4">
        <w:rPr>
          <w:rFonts w:ascii="Palatino Linotype" w:eastAsia="Calibri" w:hAnsi="Palatino Linotype" w:cs="Arial"/>
          <w:sz w:val="22"/>
          <w:szCs w:val="22"/>
          <w:lang w:eastAsia="es-MX"/>
        </w:rPr>
        <w:t xml:space="preserve">, se desprende que las etapas que conforman </w:t>
      </w:r>
      <w:r w:rsidRPr="00B01273">
        <w:rPr>
          <w:rFonts w:ascii="Palatino Linotype" w:eastAsia="Calibri" w:hAnsi="Palatino Linotype" w:cs="Arial"/>
          <w:sz w:val="22"/>
          <w:szCs w:val="22"/>
          <w:lang w:eastAsia="es-MX"/>
        </w:rPr>
        <w:t>e</w:t>
      </w:r>
      <w:r w:rsidR="002A5EC4" w:rsidRPr="002A5EC4">
        <w:rPr>
          <w:rFonts w:ascii="Palatino Linotype" w:eastAsia="Calibri" w:hAnsi="Palatino Linotype" w:cs="Arial"/>
          <w:sz w:val="22"/>
          <w:szCs w:val="22"/>
          <w:lang w:eastAsia="es-MX"/>
        </w:rPr>
        <w:t>l proceso</w:t>
      </w:r>
      <w:r w:rsidRPr="00B01273">
        <w:rPr>
          <w:rFonts w:ascii="Palatino Linotype" w:eastAsia="Calibri" w:hAnsi="Palatino Linotype" w:cs="Arial"/>
          <w:sz w:val="22"/>
          <w:szCs w:val="22"/>
          <w:lang w:eastAsia="es-MX"/>
        </w:rPr>
        <w:t xml:space="preserve"> de Certificación de Titulares de las Unidades de Transparencia de los Sujetos Obligados, así como a Servidores Públicos Estatales y Municipales, posterior al registro</w:t>
      </w:r>
      <w:r w:rsidR="002A5EC4" w:rsidRPr="002A5EC4">
        <w:rPr>
          <w:rFonts w:ascii="Palatino Linotype" w:eastAsia="Calibri" w:hAnsi="Palatino Linotype" w:cs="Arial"/>
          <w:sz w:val="22"/>
          <w:szCs w:val="22"/>
          <w:lang w:eastAsia="es-MX"/>
        </w:rPr>
        <w:t>, son las siguientes:</w:t>
      </w:r>
    </w:p>
    <w:p w14:paraId="0770D3BB" w14:textId="77777777" w:rsidR="002A5EC4" w:rsidRPr="00B01273" w:rsidRDefault="002A5EC4" w:rsidP="00283BD6">
      <w:pPr>
        <w:tabs>
          <w:tab w:val="left" w:pos="4962"/>
        </w:tabs>
        <w:spacing w:line="360" w:lineRule="auto"/>
        <w:jc w:val="both"/>
        <w:rPr>
          <w:rFonts w:ascii="Palatino Linotype" w:eastAsia="Calibri" w:hAnsi="Palatino Linotype" w:cs="Tahoma"/>
          <w:iCs/>
          <w:sz w:val="22"/>
          <w:szCs w:val="22"/>
          <w:lang w:val="es-ES" w:eastAsia="es-ES_tradnl"/>
        </w:rPr>
      </w:pPr>
    </w:p>
    <w:p w14:paraId="0E776DD3" w14:textId="77777777" w:rsidR="002E015F" w:rsidRPr="00B01273" w:rsidRDefault="002E015F" w:rsidP="00283BD6">
      <w:pPr>
        <w:pStyle w:val="Prrafodelista"/>
        <w:numPr>
          <w:ilvl w:val="0"/>
          <w:numId w:val="35"/>
        </w:numPr>
        <w:tabs>
          <w:tab w:val="left" w:pos="4962"/>
        </w:tabs>
        <w:spacing w:line="360" w:lineRule="auto"/>
        <w:jc w:val="both"/>
        <w:rPr>
          <w:rFonts w:ascii="Palatino Linotype" w:eastAsia="Calibri" w:hAnsi="Palatino Linotype" w:cs="Tahoma"/>
          <w:iCs/>
          <w:szCs w:val="22"/>
          <w:lang w:val="es-ES" w:eastAsia="es-ES_tradnl"/>
        </w:rPr>
      </w:pPr>
      <w:r w:rsidRPr="00B01273">
        <w:rPr>
          <w:rFonts w:ascii="Palatino Linotype" w:eastAsia="Calibri" w:hAnsi="Palatino Linotype" w:cs="Tahoma"/>
          <w:iCs/>
          <w:szCs w:val="22"/>
          <w:lang w:val="es-ES" w:eastAsia="es-ES_tradnl"/>
        </w:rPr>
        <w:t>Evaluación Diagnóstica.</w:t>
      </w:r>
    </w:p>
    <w:p w14:paraId="16BCF6AB" w14:textId="77777777" w:rsidR="002E015F" w:rsidRPr="00B01273" w:rsidRDefault="002E015F" w:rsidP="00283BD6">
      <w:pPr>
        <w:pStyle w:val="Prrafodelista"/>
        <w:numPr>
          <w:ilvl w:val="0"/>
          <w:numId w:val="35"/>
        </w:numPr>
        <w:tabs>
          <w:tab w:val="left" w:pos="4962"/>
        </w:tabs>
        <w:spacing w:line="360" w:lineRule="auto"/>
        <w:jc w:val="both"/>
        <w:rPr>
          <w:rFonts w:ascii="Palatino Linotype" w:eastAsia="Calibri" w:hAnsi="Palatino Linotype" w:cs="Tahoma"/>
          <w:iCs/>
          <w:szCs w:val="22"/>
          <w:lang w:val="es-ES" w:eastAsia="es-ES_tradnl"/>
        </w:rPr>
      </w:pPr>
      <w:r w:rsidRPr="00B01273">
        <w:rPr>
          <w:rFonts w:ascii="Palatino Linotype" w:eastAsia="Calibri" w:hAnsi="Palatino Linotype" w:cs="Tahoma"/>
          <w:iCs/>
          <w:szCs w:val="22"/>
          <w:lang w:val="es-ES" w:eastAsia="es-ES_tradnl"/>
        </w:rPr>
        <w:t>Capacitación.</w:t>
      </w:r>
    </w:p>
    <w:p w14:paraId="6A4FCEBE" w14:textId="77777777" w:rsidR="002E015F" w:rsidRPr="00B01273" w:rsidRDefault="002E015F" w:rsidP="00283BD6">
      <w:pPr>
        <w:pStyle w:val="Prrafodelista"/>
        <w:numPr>
          <w:ilvl w:val="0"/>
          <w:numId w:val="35"/>
        </w:numPr>
        <w:tabs>
          <w:tab w:val="left" w:pos="4962"/>
        </w:tabs>
        <w:spacing w:line="360" w:lineRule="auto"/>
        <w:jc w:val="both"/>
        <w:rPr>
          <w:rFonts w:ascii="Palatino Linotype" w:eastAsia="Calibri" w:hAnsi="Palatino Linotype" w:cs="Tahoma"/>
          <w:iCs/>
          <w:szCs w:val="22"/>
          <w:lang w:val="es-ES" w:eastAsia="es-ES_tradnl"/>
        </w:rPr>
      </w:pPr>
      <w:r w:rsidRPr="00B01273">
        <w:rPr>
          <w:rFonts w:ascii="Palatino Linotype" w:eastAsia="Calibri" w:hAnsi="Palatino Linotype" w:cs="Tahoma"/>
          <w:iCs/>
          <w:szCs w:val="22"/>
          <w:lang w:val="es-ES" w:eastAsia="es-ES_tradnl"/>
        </w:rPr>
        <w:t>Evaluación bajo el modelo de estándar de competencia.</w:t>
      </w:r>
    </w:p>
    <w:p w14:paraId="12BB39F3" w14:textId="77777777" w:rsidR="002E015F" w:rsidRPr="00B01273" w:rsidRDefault="002E015F" w:rsidP="00283BD6">
      <w:pPr>
        <w:pStyle w:val="Prrafodelista"/>
        <w:numPr>
          <w:ilvl w:val="0"/>
          <w:numId w:val="35"/>
        </w:numPr>
        <w:tabs>
          <w:tab w:val="left" w:pos="4962"/>
        </w:tabs>
        <w:spacing w:line="360" w:lineRule="auto"/>
        <w:jc w:val="both"/>
        <w:rPr>
          <w:rFonts w:ascii="Palatino Linotype" w:eastAsia="Calibri" w:hAnsi="Palatino Linotype" w:cs="Tahoma"/>
          <w:iCs/>
          <w:szCs w:val="22"/>
          <w:lang w:val="es-ES" w:eastAsia="es-ES_tradnl"/>
        </w:rPr>
      </w:pPr>
      <w:r w:rsidRPr="00B01273">
        <w:rPr>
          <w:rFonts w:ascii="Palatino Linotype" w:eastAsia="Calibri" w:hAnsi="Palatino Linotype" w:cs="Tahoma"/>
          <w:iCs/>
          <w:szCs w:val="22"/>
          <w:lang w:val="es-ES" w:eastAsia="es-ES_tradnl"/>
        </w:rPr>
        <w:t>Dictamen y emisión del certificado.</w:t>
      </w:r>
    </w:p>
    <w:p w14:paraId="33AADA79" w14:textId="77777777" w:rsidR="002A5EC4" w:rsidRPr="00B01273" w:rsidRDefault="002A5EC4" w:rsidP="00283BD6">
      <w:pPr>
        <w:tabs>
          <w:tab w:val="left" w:pos="4962"/>
        </w:tabs>
        <w:spacing w:line="360" w:lineRule="auto"/>
        <w:jc w:val="both"/>
        <w:rPr>
          <w:rFonts w:ascii="Palatino Linotype" w:eastAsia="Calibri" w:hAnsi="Palatino Linotype" w:cs="Tahoma"/>
          <w:iCs/>
          <w:sz w:val="22"/>
          <w:szCs w:val="22"/>
          <w:lang w:val="es-ES" w:eastAsia="es-ES_tradnl"/>
        </w:rPr>
      </w:pPr>
    </w:p>
    <w:p w14:paraId="3C8C1A77" w14:textId="009DE204" w:rsidR="000B3EE9" w:rsidRDefault="00B01273" w:rsidP="00283BD6">
      <w:pPr>
        <w:tabs>
          <w:tab w:val="left" w:pos="4962"/>
        </w:tabs>
        <w:spacing w:line="360" w:lineRule="auto"/>
        <w:jc w:val="both"/>
        <w:rPr>
          <w:rFonts w:ascii="Palatino Linotype" w:eastAsia="Calibri" w:hAnsi="Palatino Linotype" w:cs="Arial"/>
          <w:sz w:val="22"/>
          <w:szCs w:val="22"/>
          <w:lang w:eastAsia="en-US"/>
        </w:rPr>
      </w:pPr>
      <w:r>
        <w:rPr>
          <w:rFonts w:ascii="Palatino Linotype" w:eastAsia="Calibri" w:hAnsi="Palatino Linotype" w:cs="Arial"/>
          <w:sz w:val="22"/>
          <w:szCs w:val="22"/>
          <w:lang w:eastAsia="es-MX"/>
        </w:rPr>
        <w:t xml:space="preserve">En ese contexto, se puede desprender que la solicitud de acceso a la </w:t>
      </w:r>
      <w:r w:rsidR="008201F2">
        <w:rPr>
          <w:rFonts w:ascii="Palatino Linotype" w:eastAsia="Calibri" w:hAnsi="Palatino Linotype" w:cs="Arial"/>
          <w:sz w:val="22"/>
          <w:szCs w:val="22"/>
          <w:lang w:eastAsia="es-MX"/>
        </w:rPr>
        <w:t>información</w:t>
      </w:r>
      <w:r>
        <w:rPr>
          <w:rFonts w:ascii="Palatino Linotype" w:eastAsia="Calibri" w:hAnsi="Palatino Linotype" w:cs="Arial"/>
          <w:sz w:val="22"/>
          <w:szCs w:val="22"/>
          <w:lang w:eastAsia="es-MX"/>
        </w:rPr>
        <w:t xml:space="preserve"> está relacionada con el proceso de certificación; por lo que</w:t>
      </w:r>
      <w:r w:rsidR="002A5EC4" w:rsidRPr="002A5EC4">
        <w:rPr>
          <w:rFonts w:ascii="Palatino Linotype" w:eastAsia="Calibri" w:hAnsi="Palatino Linotype" w:cs="Arial"/>
          <w:sz w:val="22"/>
          <w:szCs w:val="22"/>
          <w:lang w:eastAsia="es-MX"/>
        </w:rPr>
        <w:t xml:space="preserve">, se analizarán los elementos establecidos en los Lineamientos Generales, a efecto de verificar si </w:t>
      </w:r>
      <w:r>
        <w:rPr>
          <w:rFonts w:ascii="Palatino Linotype" w:eastAsia="Calibri" w:hAnsi="Palatino Linotype" w:cs="Arial"/>
          <w:sz w:val="22"/>
          <w:szCs w:val="22"/>
          <w:lang w:eastAsia="es-MX"/>
        </w:rPr>
        <w:t>la información requerida es</w:t>
      </w:r>
      <w:r w:rsidR="002A5EC4" w:rsidRPr="002A5EC4">
        <w:rPr>
          <w:rFonts w:ascii="Palatino Linotype" w:eastAsia="Calibri" w:hAnsi="Palatino Linotype" w:cs="Arial"/>
          <w:sz w:val="22"/>
          <w:szCs w:val="22"/>
          <w:lang w:eastAsia="en-US"/>
        </w:rPr>
        <w:t xml:space="preserve"> susceptible de clasificarse. </w:t>
      </w:r>
    </w:p>
    <w:p w14:paraId="040404CC" w14:textId="77777777" w:rsidR="000B423C" w:rsidRPr="002A5EC4" w:rsidRDefault="000B423C" w:rsidP="00283BD6">
      <w:pPr>
        <w:tabs>
          <w:tab w:val="left" w:pos="4962"/>
        </w:tabs>
        <w:spacing w:line="360" w:lineRule="auto"/>
        <w:jc w:val="both"/>
        <w:rPr>
          <w:rFonts w:ascii="Palatino Linotype" w:eastAsia="Calibri" w:hAnsi="Palatino Linotype" w:cs="Arial"/>
          <w:sz w:val="22"/>
          <w:szCs w:val="22"/>
          <w:lang w:eastAsia="es-MX"/>
        </w:rPr>
      </w:pPr>
    </w:p>
    <w:p w14:paraId="65E01E25" w14:textId="2284661E" w:rsidR="002A5EC4" w:rsidRPr="002A5EC4" w:rsidRDefault="002A5EC4" w:rsidP="00283BD6">
      <w:pPr>
        <w:spacing w:line="360" w:lineRule="auto"/>
        <w:jc w:val="both"/>
        <w:rPr>
          <w:rFonts w:ascii="Palatino Linotype" w:eastAsia="Calibri" w:hAnsi="Palatino Linotype" w:cs="Arial"/>
          <w:sz w:val="22"/>
          <w:szCs w:val="22"/>
          <w:lang w:eastAsia="es-MX"/>
        </w:rPr>
      </w:pPr>
      <w:r w:rsidRPr="002A5EC4">
        <w:rPr>
          <w:rFonts w:ascii="Palatino Linotype" w:eastAsia="Calibri" w:hAnsi="Palatino Linotype" w:cs="Arial"/>
          <w:sz w:val="22"/>
          <w:szCs w:val="22"/>
          <w:lang w:eastAsia="es-MX"/>
        </w:rPr>
        <w:t xml:space="preserve">En relación con el </w:t>
      </w:r>
      <w:r w:rsidRPr="002A5EC4">
        <w:rPr>
          <w:rFonts w:ascii="Palatino Linotype" w:eastAsia="Calibri" w:hAnsi="Palatino Linotype" w:cs="Arial"/>
          <w:b/>
          <w:sz w:val="22"/>
          <w:szCs w:val="22"/>
          <w:lang w:eastAsia="es-MX"/>
        </w:rPr>
        <w:t>primer requisito</w:t>
      </w:r>
      <w:r w:rsidR="008A4091">
        <w:rPr>
          <w:rFonts w:ascii="Palatino Linotype" w:eastAsia="Calibri" w:hAnsi="Palatino Linotype" w:cs="Arial"/>
          <w:b/>
          <w:sz w:val="22"/>
          <w:szCs w:val="22"/>
          <w:lang w:eastAsia="es-MX"/>
        </w:rPr>
        <w:t>;</w:t>
      </w:r>
      <w:r w:rsidRPr="002A5EC4">
        <w:rPr>
          <w:rFonts w:ascii="Palatino Linotype" w:eastAsia="Calibri" w:hAnsi="Palatino Linotype" w:cs="Arial"/>
          <w:sz w:val="22"/>
          <w:szCs w:val="22"/>
          <w:lang w:eastAsia="es-MX"/>
        </w:rPr>
        <w:t xml:space="preserve"> es decir, la existencia de un proceso deliberativo en trámite, en donde no se haya tomado la última determinación que resuelva el asunto, es menester recordar las etapas que conforman, las cuales son las siguientes: </w:t>
      </w:r>
      <w:r w:rsidR="000B3EE9">
        <w:rPr>
          <w:rFonts w:ascii="Palatino Linotype" w:eastAsia="Calibri" w:hAnsi="Palatino Linotype" w:cs="Arial"/>
          <w:sz w:val="22"/>
          <w:szCs w:val="22"/>
          <w:lang w:eastAsia="es-MX"/>
        </w:rPr>
        <w:t>Evaluación Diagnóstica, capacitación, evaluación bajo el modelo de estándar de competencia y dictamen y emisión del certificado</w:t>
      </w:r>
      <w:r w:rsidRPr="002A5EC4">
        <w:rPr>
          <w:rFonts w:ascii="Palatino Linotype" w:eastAsia="Calibri" w:hAnsi="Palatino Linotype" w:cs="Arial"/>
          <w:sz w:val="22"/>
          <w:szCs w:val="22"/>
          <w:lang w:eastAsia="es-MX"/>
        </w:rPr>
        <w:t xml:space="preserve">. </w:t>
      </w:r>
    </w:p>
    <w:p w14:paraId="61F16641" w14:textId="77777777" w:rsidR="002A5EC4" w:rsidRPr="002A5EC4" w:rsidRDefault="002A5EC4" w:rsidP="00283BD6">
      <w:pPr>
        <w:spacing w:line="360" w:lineRule="auto"/>
        <w:jc w:val="both"/>
        <w:rPr>
          <w:rFonts w:ascii="Palatino Linotype" w:eastAsia="Calibri" w:hAnsi="Palatino Linotype" w:cs="Arial"/>
          <w:sz w:val="22"/>
          <w:szCs w:val="22"/>
          <w:lang w:eastAsia="es-MX"/>
        </w:rPr>
      </w:pPr>
    </w:p>
    <w:p w14:paraId="04ECAC46" w14:textId="77777777" w:rsidR="002A5EC4" w:rsidRPr="002A5EC4" w:rsidRDefault="002A5EC4" w:rsidP="00283BD6">
      <w:pPr>
        <w:spacing w:line="360" w:lineRule="auto"/>
        <w:jc w:val="both"/>
        <w:rPr>
          <w:rFonts w:ascii="Palatino Linotype" w:eastAsia="Calibri" w:hAnsi="Palatino Linotype" w:cs="Arial"/>
          <w:sz w:val="22"/>
          <w:szCs w:val="22"/>
          <w:lang w:eastAsia="es-MX"/>
        </w:rPr>
      </w:pPr>
      <w:r w:rsidRPr="002A5EC4">
        <w:rPr>
          <w:rFonts w:ascii="Palatino Linotype" w:eastAsia="Calibri" w:hAnsi="Palatino Linotype" w:cs="Arial"/>
          <w:sz w:val="22"/>
          <w:szCs w:val="22"/>
          <w:lang w:eastAsia="es-MX"/>
        </w:rPr>
        <w:t xml:space="preserve">Al respecto, el </w:t>
      </w:r>
      <w:r w:rsidR="000B3EE9">
        <w:rPr>
          <w:rFonts w:ascii="Palatino Linotype" w:eastAsia="Calibri" w:hAnsi="Palatino Linotype" w:cs="Arial"/>
          <w:sz w:val="22"/>
          <w:szCs w:val="22"/>
          <w:lang w:eastAsia="es-MX"/>
        </w:rPr>
        <w:t>Ente R</w:t>
      </w:r>
      <w:r w:rsidRPr="002A5EC4">
        <w:rPr>
          <w:rFonts w:ascii="Palatino Linotype" w:eastAsia="Calibri" w:hAnsi="Palatino Linotype" w:cs="Arial"/>
          <w:sz w:val="22"/>
          <w:szCs w:val="22"/>
          <w:lang w:eastAsia="es-MX"/>
        </w:rPr>
        <w:t xml:space="preserve">ecurrido indicó que </w:t>
      </w:r>
      <w:r w:rsidR="000B3EE9">
        <w:rPr>
          <w:rFonts w:ascii="Palatino Linotype" w:eastAsia="Calibri" w:hAnsi="Palatino Linotype" w:cs="Arial"/>
          <w:sz w:val="22"/>
          <w:szCs w:val="22"/>
          <w:lang w:eastAsia="es-MX"/>
        </w:rPr>
        <w:t>a la fecha de la respuesta a la solicitud de información (ocho de octubre de dos mil dieciocho), el Proceso de Certificación, se encontraba</w:t>
      </w:r>
      <w:r w:rsidRPr="002A5EC4">
        <w:rPr>
          <w:rFonts w:ascii="Palatino Linotype" w:eastAsia="Calibri" w:hAnsi="Palatino Linotype" w:cs="Arial"/>
          <w:sz w:val="22"/>
          <w:szCs w:val="22"/>
          <w:lang w:eastAsia="es-MX"/>
        </w:rPr>
        <w:t xml:space="preserve"> en la etapa de </w:t>
      </w:r>
      <w:r w:rsidR="000B3EE9">
        <w:rPr>
          <w:rFonts w:ascii="Palatino Linotype" w:eastAsia="Calibri" w:hAnsi="Palatino Linotype" w:cs="Arial"/>
          <w:b/>
          <w:sz w:val="22"/>
          <w:szCs w:val="22"/>
          <w:lang w:eastAsia="es-MX"/>
        </w:rPr>
        <w:t>capacitación (curso de alineación)</w:t>
      </w:r>
      <w:r w:rsidRPr="002A5EC4">
        <w:rPr>
          <w:rFonts w:ascii="Palatino Linotype" w:eastAsia="Calibri" w:hAnsi="Palatino Linotype" w:cs="Arial"/>
          <w:b/>
          <w:sz w:val="22"/>
          <w:szCs w:val="22"/>
          <w:lang w:eastAsia="es-MX"/>
        </w:rPr>
        <w:t xml:space="preserve">, </w:t>
      </w:r>
      <w:r w:rsidRPr="002A5EC4">
        <w:rPr>
          <w:rFonts w:ascii="Palatino Linotype" w:eastAsia="Calibri" w:hAnsi="Palatino Linotype" w:cs="Arial"/>
          <w:sz w:val="22"/>
          <w:szCs w:val="22"/>
          <w:lang w:eastAsia="es-MX"/>
        </w:rPr>
        <w:t xml:space="preserve">por lo que </w:t>
      </w:r>
      <w:r w:rsidR="000B3EE9">
        <w:rPr>
          <w:rFonts w:ascii="Palatino Linotype" w:eastAsia="Calibri" w:hAnsi="Palatino Linotype" w:cs="Arial"/>
          <w:sz w:val="22"/>
          <w:szCs w:val="22"/>
          <w:lang w:eastAsia="es-MX"/>
        </w:rPr>
        <w:t>se están llevando a cabo los cinco módulos de capacitación, de aquellos participantes que no obtuvieron la puntación necesaria</w:t>
      </w:r>
      <w:r w:rsidR="009915C4">
        <w:rPr>
          <w:rFonts w:ascii="Palatino Linotype" w:eastAsia="Calibri" w:hAnsi="Palatino Linotype" w:cs="Arial"/>
          <w:sz w:val="22"/>
          <w:szCs w:val="22"/>
          <w:lang w:eastAsia="es-MX"/>
        </w:rPr>
        <w:t xml:space="preserve"> </w:t>
      </w:r>
      <w:r w:rsidR="009915C4">
        <w:rPr>
          <w:rFonts w:ascii="Palatino Linotype" w:eastAsia="Calibri" w:hAnsi="Palatino Linotype" w:cs="Arial"/>
          <w:sz w:val="22"/>
          <w:szCs w:val="22"/>
          <w:lang w:eastAsia="es-MX"/>
        </w:rPr>
        <w:lastRenderedPageBreak/>
        <w:t>en la etapa de Evaluación Diagnóstica, o bien, de manera opcional, optaron por tomar los mismos.</w:t>
      </w:r>
    </w:p>
    <w:p w14:paraId="0699B90C" w14:textId="77777777" w:rsidR="002A5EC4" w:rsidRPr="002A5EC4" w:rsidRDefault="002A5EC4" w:rsidP="00283BD6">
      <w:pPr>
        <w:spacing w:line="360" w:lineRule="auto"/>
        <w:jc w:val="both"/>
        <w:rPr>
          <w:rFonts w:ascii="Palatino Linotype" w:eastAsia="Calibri" w:hAnsi="Palatino Linotype" w:cs="Arial"/>
          <w:sz w:val="22"/>
          <w:szCs w:val="22"/>
          <w:lang w:eastAsia="es-MX"/>
        </w:rPr>
      </w:pPr>
    </w:p>
    <w:p w14:paraId="525CBD00" w14:textId="61F767E0" w:rsidR="002A5EC4" w:rsidRPr="002A5EC4" w:rsidRDefault="002A5EC4" w:rsidP="00283BD6">
      <w:pPr>
        <w:spacing w:line="360" w:lineRule="auto"/>
        <w:jc w:val="both"/>
        <w:rPr>
          <w:rFonts w:ascii="Palatino Linotype" w:eastAsia="Calibri" w:hAnsi="Palatino Linotype" w:cs="Arial"/>
          <w:sz w:val="22"/>
          <w:szCs w:val="22"/>
          <w:lang w:eastAsia="es-MX"/>
        </w:rPr>
      </w:pPr>
      <w:r w:rsidRPr="002A5EC4">
        <w:rPr>
          <w:rFonts w:ascii="Palatino Linotype" w:eastAsia="Calibri" w:hAnsi="Palatino Linotype" w:cs="Arial"/>
          <w:sz w:val="22"/>
          <w:szCs w:val="22"/>
          <w:lang w:eastAsia="es-MX"/>
        </w:rPr>
        <w:t xml:space="preserve">Bajo ese contexto, se acredita la existencia de un proceso deliberativo en trámite y por lo tanto, </w:t>
      </w:r>
      <w:r w:rsidRPr="002A5EC4">
        <w:rPr>
          <w:rFonts w:ascii="Palatino Linotype" w:eastAsia="Calibri" w:hAnsi="Palatino Linotype" w:cs="Arial"/>
          <w:b/>
          <w:sz w:val="22"/>
          <w:szCs w:val="22"/>
          <w:lang w:eastAsia="es-MX"/>
        </w:rPr>
        <w:t xml:space="preserve">el primer elemento necesario para reservar la información bajo la causal en estudio, </w:t>
      </w:r>
      <w:r w:rsidRPr="002A5EC4">
        <w:rPr>
          <w:rFonts w:ascii="Palatino Linotype" w:eastAsia="Calibri" w:hAnsi="Palatino Linotype" w:cs="Arial"/>
          <w:sz w:val="22"/>
          <w:szCs w:val="22"/>
          <w:lang w:eastAsia="es-MX"/>
        </w:rPr>
        <w:t xml:space="preserve">lo anterior, toda vez </w:t>
      </w:r>
      <w:r w:rsidR="008A4091">
        <w:rPr>
          <w:rFonts w:ascii="Palatino Linotype" w:eastAsia="Calibri" w:hAnsi="Palatino Linotype" w:cs="Arial"/>
          <w:sz w:val="22"/>
          <w:szCs w:val="22"/>
          <w:lang w:eastAsia="es-MX"/>
        </w:rPr>
        <w:t xml:space="preserve">que a la fecha de emisión de la respuesta, los participantes se encontraban en la etapa de </w:t>
      </w:r>
      <w:r w:rsidR="009915C4">
        <w:rPr>
          <w:rFonts w:ascii="Palatino Linotype" w:eastAsia="Calibri" w:hAnsi="Palatino Linotype" w:cs="Arial"/>
          <w:sz w:val="22"/>
          <w:szCs w:val="22"/>
          <w:lang w:eastAsia="es-MX"/>
        </w:rPr>
        <w:t>capacitación</w:t>
      </w:r>
      <w:r w:rsidR="008A4091">
        <w:rPr>
          <w:rFonts w:ascii="Palatino Linotype" w:eastAsia="Calibri" w:hAnsi="Palatino Linotype" w:cs="Arial"/>
          <w:sz w:val="22"/>
          <w:szCs w:val="22"/>
          <w:lang w:eastAsia="es-MX"/>
        </w:rPr>
        <w:t xml:space="preserve"> y,</w:t>
      </w:r>
      <w:r w:rsidR="009915C4">
        <w:rPr>
          <w:rFonts w:ascii="Palatino Linotype" w:eastAsia="Calibri" w:hAnsi="Palatino Linotype" w:cs="Arial"/>
          <w:sz w:val="22"/>
          <w:szCs w:val="22"/>
          <w:lang w:eastAsia="es-MX"/>
        </w:rPr>
        <w:t xml:space="preserve"> conforme a la Convocatoria previamente señalada, dicha etapa conclu</w:t>
      </w:r>
      <w:r w:rsidR="008A4091">
        <w:rPr>
          <w:rFonts w:ascii="Palatino Linotype" w:eastAsia="Calibri" w:hAnsi="Palatino Linotype" w:cs="Arial"/>
          <w:sz w:val="22"/>
          <w:szCs w:val="22"/>
          <w:lang w:eastAsia="es-MX"/>
        </w:rPr>
        <w:t>yó</w:t>
      </w:r>
      <w:r w:rsidR="009915C4">
        <w:rPr>
          <w:rFonts w:ascii="Palatino Linotype" w:eastAsia="Calibri" w:hAnsi="Palatino Linotype" w:cs="Arial"/>
          <w:sz w:val="22"/>
          <w:szCs w:val="22"/>
          <w:lang w:eastAsia="es-MX"/>
        </w:rPr>
        <w:t xml:space="preserve"> el veintiséis de octubre de la presente anualidad.</w:t>
      </w:r>
    </w:p>
    <w:p w14:paraId="4ACB9951" w14:textId="77777777" w:rsidR="002A5EC4" w:rsidRDefault="002A5EC4" w:rsidP="00283BD6">
      <w:pPr>
        <w:spacing w:line="360" w:lineRule="auto"/>
        <w:jc w:val="both"/>
        <w:rPr>
          <w:rFonts w:ascii="Palatino Linotype" w:eastAsia="Calibri" w:hAnsi="Palatino Linotype" w:cs="Arial"/>
          <w:sz w:val="22"/>
          <w:szCs w:val="22"/>
          <w:lang w:eastAsia="es-MX"/>
        </w:rPr>
      </w:pPr>
    </w:p>
    <w:p w14:paraId="7FC59CFA" w14:textId="77777777" w:rsidR="002A5EC4" w:rsidRPr="002A5EC4" w:rsidRDefault="002A5EC4" w:rsidP="00283BD6">
      <w:pPr>
        <w:spacing w:line="360" w:lineRule="auto"/>
        <w:jc w:val="both"/>
        <w:rPr>
          <w:rFonts w:ascii="Palatino Linotype" w:eastAsia="Calibri" w:hAnsi="Palatino Linotype" w:cs="Arial"/>
          <w:b/>
          <w:sz w:val="22"/>
          <w:szCs w:val="22"/>
          <w:lang w:eastAsia="es-MX"/>
        </w:rPr>
      </w:pPr>
      <w:r w:rsidRPr="002A5EC4">
        <w:rPr>
          <w:rFonts w:ascii="Palatino Linotype" w:eastAsia="Calibri" w:hAnsi="Palatino Linotype" w:cs="Arial"/>
          <w:sz w:val="22"/>
          <w:szCs w:val="22"/>
          <w:lang w:eastAsia="es-MX"/>
        </w:rPr>
        <w:t>Ahora bien, respecto al</w:t>
      </w:r>
      <w:r w:rsidRPr="002A5EC4">
        <w:rPr>
          <w:rFonts w:ascii="Palatino Linotype" w:eastAsia="Calibri" w:hAnsi="Palatino Linotype" w:cs="Arial"/>
          <w:b/>
          <w:sz w:val="22"/>
          <w:szCs w:val="22"/>
          <w:lang w:eastAsia="es-MX"/>
        </w:rPr>
        <w:t xml:space="preserve"> segundo requisito</w:t>
      </w:r>
      <w:r w:rsidRPr="002A5EC4">
        <w:rPr>
          <w:rFonts w:ascii="Palatino Linotype" w:eastAsia="Calibri" w:hAnsi="Palatino Linotype" w:cs="Arial"/>
          <w:sz w:val="22"/>
          <w:szCs w:val="22"/>
          <w:lang w:eastAsia="es-MX"/>
        </w:rPr>
        <w:t>,</w:t>
      </w:r>
      <w:r w:rsidR="00570DA4">
        <w:rPr>
          <w:rFonts w:ascii="Palatino Linotype" w:eastAsia="Calibri" w:hAnsi="Palatino Linotype" w:cs="Arial"/>
          <w:sz w:val="22"/>
          <w:szCs w:val="22"/>
          <w:lang w:eastAsia="es-MX"/>
        </w:rPr>
        <w:t xml:space="preserve"> concerniente a que la información consista en </w:t>
      </w:r>
      <w:r w:rsidR="00570DA4" w:rsidRPr="002E015F">
        <w:rPr>
          <w:rFonts w:ascii="Palatino Linotype" w:eastAsia="Calibri" w:hAnsi="Palatino Linotype" w:cs="Tahoma"/>
          <w:iCs/>
          <w:sz w:val="22"/>
          <w:szCs w:val="22"/>
          <w:lang w:val="es-ES" w:eastAsia="es-ES_tradnl"/>
        </w:rPr>
        <w:t>las opiniones, recomendaciones o puntos de vista que se presentan dentro del proceso deliberativo de servidores públicos</w:t>
      </w:r>
      <w:r w:rsidR="00570DA4">
        <w:rPr>
          <w:rFonts w:ascii="Palatino Linotype" w:eastAsia="Calibri" w:hAnsi="Palatino Linotype" w:cs="Tahoma"/>
          <w:iCs/>
          <w:sz w:val="22"/>
          <w:szCs w:val="22"/>
          <w:lang w:val="es-ES" w:eastAsia="es-ES_tradnl"/>
        </w:rPr>
        <w:t>,</w:t>
      </w:r>
      <w:r w:rsidRPr="002A5EC4">
        <w:rPr>
          <w:rFonts w:ascii="Palatino Linotype" w:eastAsia="Calibri" w:hAnsi="Palatino Linotype" w:cs="Arial"/>
          <w:b/>
          <w:sz w:val="22"/>
          <w:szCs w:val="22"/>
          <w:lang w:eastAsia="es-MX"/>
        </w:rPr>
        <w:t xml:space="preserve"> </w:t>
      </w:r>
      <w:r w:rsidRPr="002A5EC4">
        <w:rPr>
          <w:rFonts w:ascii="Palatino Linotype" w:eastAsia="Calibri" w:hAnsi="Palatino Linotype" w:cs="Arial"/>
          <w:sz w:val="22"/>
          <w:szCs w:val="22"/>
          <w:lang w:eastAsia="es-MX"/>
        </w:rPr>
        <w:t>se advierte que</w:t>
      </w:r>
      <w:r w:rsidRPr="002A5EC4">
        <w:rPr>
          <w:rFonts w:ascii="Palatino Linotype" w:eastAsia="Calibri" w:hAnsi="Palatino Linotype" w:cs="Arial"/>
          <w:b/>
          <w:sz w:val="22"/>
          <w:szCs w:val="22"/>
          <w:lang w:eastAsia="es-MX"/>
        </w:rPr>
        <w:t xml:space="preserve"> </w:t>
      </w:r>
      <w:r w:rsidRPr="002A5EC4">
        <w:rPr>
          <w:rFonts w:ascii="Palatino Linotype" w:eastAsia="Calibri" w:hAnsi="Palatino Linotype" w:cs="Arial"/>
          <w:sz w:val="22"/>
          <w:szCs w:val="22"/>
          <w:lang w:eastAsia="es-MX"/>
        </w:rPr>
        <w:t xml:space="preserve">los documentos del interés del particular consisten </w:t>
      </w:r>
      <w:r w:rsidR="009915C4">
        <w:rPr>
          <w:rFonts w:ascii="Palatino Linotype" w:eastAsia="Calibri" w:hAnsi="Palatino Linotype" w:cs="Arial"/>
          <w:sz w:val="22"/>
          <w:szCs w:val="22"/>
          <w:lang w:eastAsia="es-MX"/>
        </w:rPr>
        <w:t xml:space="preserve">en las propias </w:t>
      </w:r>
      <w:r w:rsidR="009915C4" w:rsidRPr="009915C4">
        <w:rPr>
          <w:rFonts w:ascii="Palatino Linotype" w:eastAsia="Calibri" w:hAnsi="Palatino Linotype" w:cs="Arial"/>
          <w:b/>
          <w:sz w:val="22"/>
          <w:szCs w:val="22"/>
          <w:lang w:eastAsia="es-MX"/>
        </w:rPr>
        <w:t xml:space="preserve">evaluaciones realizadas en la primera etapa, así como, las </w:t>
      </w:r>
      <w:r w:rsidR="009915C4">
        <w:rPr>
          <w:rFonts w:ascii="Palatino Linotype" w:eastAsia="Calibri" w:hAnsi="Palatino Linotype" w:cs="Arial"/>
          <w:b/>
          <w:sz w:val="22"/>
          <w:szCs w:val="22"/>
          <w:lang w:eastAsia="es-MX"/>
        </w:rPr>
        <w:t>respectivas respuestas.</w:t>
      </w:r>
    </w:p>
    <w:p w14:paraId="5B2419E1" w14:textId="77777777" w:rsidR="002A5EC4" w:rsidRPr="002A5EC4" w:rsidRDefault="002A5EC4" w:rsidP="00283BD6">
      <w:pPr>
        <w:spacing w:line="360" w:lineRule="auto"/>
        <w:jc w:val="both"/>
        <w:rPr>
          <w:rFonts w:ascii="Palatino Linotype" w:eastAsia="Calibri" w:hAnsi="Palatino Linotype" w:cs="Arial"/>
          <w:sz w:val="22"/>
          <w:szCs w:val="22"/>
          <w:lang w:eastAsia="es-MX"/>
        </w:rPr>
      </w:pPr>
    </w:p>
    <w:p w14:paraId="1301BEB5" w14:textId="635D0953" w:rsidR="00BA226F" w:rsidRDefault="002A5EC4" w:rsidP="00283BD6">
      <w:pPr>
        <w:spacing w:line="360" w:lineRule="auto"/>
        <w:jc w:val="both"/>
        <w:rPr>
          <w:rFonts w:ascii="Palatino Linotype" w:hAnsi="Palatino Linotype" w:cs="Arial"/>
          <w:sz w:val="22"/>
          <w:szCs w:val="22"/>
          <w:lang w:val="es-ES"/>
        </w:rPr>
      </w:pPr>
      <w:r w:rsidRPr="002A5EC4">
        <w:rPr>
          <w:rFonts w:ascii="Palatino Linotype" w:eastAsia="Calibri" w:hAnsi="Palatino Linotype" w:cs="Arial"/>
          <w:sz w:val="22"/>
          <w:szCs w:val="22"/>
          <w:lang w:eastAsia="es-MX"/>
        </w:rPr>
        <w:t xml:space="preserve">En esa tesitura, </w:t>
      </w:r>
      <w:r w:rsidRPr="002A5EC4">
        <w:rPr>
          <w:rFonts w:ascii="Palatino Linotype" w:hAnsi="Palatino Linotype" w:cs="Arial"/>
          <w:sz w:val="22"/>
          <w:szCs w:val="22"/>
          <w:lang w:val="es-ES"/>
        </w:rPr>
        <w:t xml:space="preserve">si bien la información solicitada no se trata </w:t>
      </w:r>
      <w:r w:rsidR="00FD3CF0">
        <w:rPr>
          <w:rFonts w:ascii="Palatino Linotype" w:hAnsi="Palatino Linotype" w:cs="Arial"/>
          <w:sz w:val="22"/>
          <w:szCs w:val="22"/>
          <w:lang w:val="es-ES"/>
        </w:rPr>
        <w:t xml:space="preserve">directamente </w:t>
      </w:r>
      <w:r w:rsidRPr="002A5EC4">
        <w:rPr>
          <w:rFonts w:ascii="Palatino Linotype" w:hAnsi="Palatino Linotype" w:cs="Arial"/>
          <w:sz w:val="22"/>
          <w:szCs w:val="22"/>
          <w:lang w:val="es-ES"/>
        </w:rPr>
        <w:t>de las opiniones, recomendaciones o puntos de vista que se presentan dentro del proceso deliberativo de los servidores públicos, lo cierto es</w:t>
      </w:r>
      <w:r w:rsidR="00FD3CF0">
        <w:rPr>
          <w:rFonts w:ascii="Palatino Linotype" w:hAnsi="Palatino Linotype" w:cs="Arial"/>
          <w:sz w:val="22"/>
          <w:szCs w:val="22"/>
          <w:lang w:val="es-ES"/>
        </w:rPr>
        <w:t>,</w:t>
      </w:r>
      <w:r w:rsidRPr="002A5EC4">
        <w:rPr>
          <w:rFonts w:ascii="Palatino Linotype" w:hAnsi="Palatino Linotype" w:cs="Arial"/>
          <w:sz w:val="22"/>
          <w:szCs w:val="22"/>
          <w:lang w:val="es-ES"/>
        </w:rPr>
        <w:t xml:space="preserve"> que</w:t>
      </w:r>
      <w:r w:rsidRPr="002A5EC4">
        <w:rPr>
          <w:rFonts w:ascii="Palatino Linotype" w:hAnsi="Palatino Linotype" w:cs="Arial"/>
          <w:b/>
          <w:sz w:val="22"/>
          <w:szCs w:val="22"/>
          <w:lang w:val="es-ES"/>
        </w:rPr>
        <w:t xml:space="preserve"> </w:t>
      </w:r>
      <w:r w:rsidRPr="002A5EC4">
        <w:rPr>
          <w:rFonts w:ascii="Palatino Linotype" w:hAnsi="Palatino Linotype" w:cs="Arial"/>
          <w:sz w:val="22"/>
          <w:szCs w:val="22"/>
          <w:lang w:val="es-ES"/>
        </w:rPr>
        <w:t xml:space="preserve">son documentos que están relacionados con el procedimiento en curso, </w:t>
      </w:r>
      <w:r w:rsidR="009915C4">
        <w:rPr>
          <w:rFonts w:ascii="Palatino Linotype" w:hAnsi="Palatino Linotype" w:cs="Arial"/>
          <w:sz w:val="22"/>
          <w:szCs w:val="22"/>
          <w:lang w:val="es-ES"/>
        </w:rPr>
        <w:t xml:space="preserve">pues corresponden a </w:t>
      </w:r>
      <w:r w:rsidR="00BA226F">
        <w:rPr>
          <w:rFonts w:ascii="Palatino Linotype" w:hAnsi="Palatino Linotype" w:cs="Arial"/>
          <w:sz w:val="22"/>
          <w:szCs w:val="22"/>
          <w:lang w:val="es-ES"/>
        </w:rPr>
        <w:t xml:space="preserve">aquellos que contienen baterías de pruebas, preguntas, reactivos y opciones de respuesta, empleadas </w:t>
      </w:r>
      <w:r w:rsidR="00FD3CF0">
        <w:rPr>
          <w:rFonts w:ascii="Palatino Linotype" w:hAnsi="Palatino Linotype" w:cs="Arial"/>
          <w:sz w:val="22"/>
          <w:szCs w:val="22"/>
          <w:lang w:val="es-ES"/>
        </w:rPr>
        <w:t>en la etapa de evaluación diagnó</w:t>
      </w:r>
      <w:r w:rsidR="00BA226F">
        <w:rPr>
          <w:rFonts w:ascii="Palatino Linotype" w:hAnsi="Palatino Linotype" w:cs="Arial"/>
          <w:sz w:val="22"/>
          <w:szCs w:val="22"/>
          <w:lang w:val="es-ES"/>
        </w:rPr>
        <w:t>stica, que tiene como fin verificar los conocimientos, habilidades o desempeño de los servidores públicos y en su caso, se capaciten, durante la etapa dos del proceso de certificación.</w:t>
      </w:r>
    </w:p>
    <w:p w14:paraId="44FDE3CB" w14:textId="77777777" w:rsidR="00BA226F" w:rsidRDefault="00BA226F" w:rsidP="00283BD6">
      <w:pPr>
        <w:spacing w:line="360" w:lineRule="auto"/>
        <w:jc w:val="both"/>
        <w:rPr>
          <w:rFonts w:ascii="Palatino Linotype" w:hAnsi="Palatino Linotype" w:cs="Arial"/>
          <w:sz w:val="22"/>
          <w:szCs w:val="22"/>
          <w:lang w:val="es-ES"/>
        </w:rPr>
      </w:pPr>
    </w:p>
    <w:p w14:paraId="5B18CBDF" w14:textId="3628D913" w:rsidR="002A5EC4" w:rsidRPr="002A5EC4" w:rsidRDefault="00BA226F" w:rsidP="00283BD6">
      <w:pPr>
        <w:spacing w:line="360" w:lineRule="auto"/>
        <w:jc w:val="both"/>
        <w:rPr>
          <w:rFonts w:ascii="Palatino Linotype" w:hAnsi="Palatino Linotype" w:cs="Arial"/>
          <w:sz w:val="22"/>
          <w:szCs w:val="22"/>
        </w:rPr>
      </w:pPr>
      <w:r>
        <w:rPr>
          <w:rFonts w:ascii="Palatino Linotype" w:hAnsi="Palatino Linotype" w:cs="Arial"/>
          <w:sz w:val="22"/>
          <w:szCs w:val="22"/>
          <w:lang w:val="es-ES"/>
        </w:rPr>
        <w:t>Conforme a lo anterior, se advierte que con los documentos solicitados</w:t>
      </w:r>
      <w:r w:rsidR="009915C4">
        <w:rPr>
          <w:rFonts w:ascii="Palatino Linotype" w:hAnsi="Palatino Linotype" w:cs="Arial"/>
          <w:sz w:val="22"/>
          <w:szCs w:val="22"/>
          <w:lang w:val="es-ES"/>
        </w:rPr>
        <w:t xml:space="preserve"> </w:t>
      </w:r>
      <w:r>
        <w:rPr>
          <w:rFonts w:ascii="Palatino Linotype" w:hAnsi="Palatino Linotype" w:cs="Arial"/>
          <w:sz w:val="22"/>
          <w:szCs w:val="22"/>
          <w:lang w:val="es-ES"/>
        </w:rPr>
        <w:t xml:space="preserve">se daría cuenta de las preguntas y respuestas que se están ocupando para determinar si los servidores públicos </w:t>
      </w:r>
      <w:r>
        <w:rPr>
          <w:rFonts w:ascii="Palatino Linotype" w:hAnsi="Palatino Linotype" w:cs="Arial"/>
          <w:sz w:val="22"/>
          <w:szCs w:val="22"/>
          <w:lang w:val="es-ES"/>
        </w:rPr>
        <w:lastRenderedPageBreak/>
        <w:t>cuentan con conocimientos para ser certificados o necesitan capacitación, previo a la Evaluación Final</w:t>
      </w:r>
      <w:r w:rsidR="009915C4">
        <w:rPr>
          <w:rFonts w:ascii="Palatino Linotype" w:hAnsi="Palatino Linotype" w:cs="Arial"/>
          <w:sz w:val="22"/>
          <w:szCs w:val="22"/>
          <w:lang w:val="es-ES"/>
        </w:rPr>
        <w:t>. Además, da cuenta de la forma de evaluació</w:t>
      </w:r>
      <w:r>
        <w:rPr>
          <w:rFonts w:ascii="Palatino Linotype" w:hAnsi="Palatino Linotype" w:cs="Arial"/>
          <w:sz w:val="22"/>
          <w:szCs w:val="22"/>
          <w:lang w:val="es-ES"/>
        </w:rPr>
        <w:t>n por el propio Sujeto Obligado. Por otro lado, dicha información pudiera ser ocupada para futuras certificaciones, pues da a conocer los temas rel</w:t>
      </w:r>
      <w:r w:rsidR="00570DA4">
        <w:rPr>
          <w:rFonts w:ascii="Palatino Linotype" w:hAnsi="Palatino Linotype" w:cs="Arial"/>
          <w:sz w:val="22"/>
          <w:szCs w:val="22"/>
          <w:lang w:val="es-ES"/>
        </w:rPr>
        <w:t>evantes, respuestas a las preguntas que pudieran ser utilizadas en los exámenes, inclusive obtener una ventaja ante otros evaluados</w:t>
      </w:r>
      <w:r w:rsidR="00FD3CF0">
        <w:rPr>
          <w:rFonts w:ascii="Palatino Linotype" w:hAnsi="Palatino Linotype" w:cs="Arial"/>
          <w:sz w:val="22"/>
          <w:szCs w:val="22"/>
          <w:lang w:val="es-ES"/>
        </w:rPr>
        <w:t>; en efecto, la vida útil de los reactivos y sus respuestas no necesariamente concluye con una sola evaluación, sino que pueden ser utilizados en diversos procesos de certificación, sobre todo si no existen cambios en la normatividad que regula los temas sobre los que versa la certificación.</w:t>
      </w:r>
    </w:p>
    <w:p w14:paraId="6151FDC8" w14:textId="77777777" w:rsidR="002A5EC4" w:rsidRPr="002A5EC4" w:rsidRDefault="002A5EC4" w:rsidP="00283BD6">
      <w:pPr>
        <w:tabs>
          <w:tab w:val="left" w:pos="284"/>
          <w:tab w:val="left" w:pos="567"/>
        </w:tabs>
        <w:spacing w:line="360" w:lineRule="auto"/>
        <w:contextualSpacing/>
        <w:jc w:val="both"/>
        <w:rPr>
          <w:rFonts w:ascii="Palatino Linotype" w:eastAsia="Calibri" w:hAnsi="Palatino Linotype" w:cs="Arial"/>
          <w:sz w:val="22"/>
          <w:szCs w:val="22"/>
          <w:lang w:eastAsia="es-MX"/>
        </w:rPr>
      </w:pPr>
    </w:p>
    <w:p w14:paraId="2181BE58" w14:textId="651F9753" w:rsidR="002A5EC4" w:rsidRPr="002A5EC4" w:rsidRDefault="002A5EC4" w:rsidP="00283BD6">
      <w:pPr>
        <w:tabs>
          <w:tab w:val="left" w:pos="284"/>
          <w:tab w:val="left" w:pos="567"/>
        </w:tabs>
        <w:spacing w:line="360" w:lineRule="auto"/>
        <w:contextualSpacing/>
        <w:jc w:val="both"/>
        <w:rPr>
          <w:rFonts w:ascii="Palatino Linotype" w:eastAsia="Calibri" w:hAnsi="Palatino Linotype" w:cs="Arial"/>
          <w:sz w:val="22"/>
          <w:szCs w:val="22"/>
          <w:lang w:eastAsia="es-MX"/>
        </w:rPr>
      </w:pPr>
      <w:r w:rsidRPr="002A5EC4">
        <w:rPr>
          <w:rFonts w:ascii="Palatino Linotype" w:eastAsia="Calibri" w:hAnsi="Palatino Linotype" w:cs="Arial"/>
          <w:sz w:val="22"/>
          <w:szCs w:val="22"/>
          <w:lang w:eastAsia="es-MX"/>
        </w:rPr>
        <w:t>En tales consideraciones, los documentos requeridos se configuran como insumos informativos o de apoyo,</w:t>
      </w:r>
      <w:r w:rsidR="00570DA4">
        <w:rPr>
          <w:rFonts w:ascii="Palatino Linotype" w:eastAsia="Calibri" w:hAnsi="Palatino Linotype" w:cs="Arial"/>
          <w:sz w:val="22"/>
          <w:szCs w:val="22"/>
          <w:lang w:eastAsia="es-MX"/>
        </w:rPr>
        <w:t xml:space="preserve"> pues con estos se realiza la deliberación para poder certificar a un participante, ya que debe </w:t>
      </w:r>
      <w:r w:rsidR="007861B0">
        <w:rPr>
          <w:rFonts w:ascii="Palatino Linotype" w:eastAsia="Calibri" w:hAnsi="Palatino Linotype" w:cs="Arial"/>
          <w:sz w:val="22"/>
          <w:szCs w:val="22"/>
          <w:lang w:eastAsia="es-MX"/>
        </w:rPr>
        <w:t>acreditar</w:t>
      </w:r>
      <w:r w:rsidR="00570DA4">
        <w:rPr>
          <w:rFonts w:ascii="Palatino Linotype" w:eastAsia="Calibri" w:hAnsi="Palatino Linotype" w:cs="Arial"/>
          <w:sz w:val="22"/>
          <w:szCs w:val="22"/>
          <w:lang w:eastAsia="es-MX"/>
        </w:rPr>
        <w:t xml:space="preserve"> ciertos conocimientos; por lo que</w:t>
      </w:r>
      <w:r w:rsidRPr="002A5EC4">
        <w:rPr>
          <w:rFonts w:ascii="Palatino Linotype" w:eastAsia="Calibri" w:hAnsi="Palatino Linotype" w:cs="Arial"/>
          <w:sz w:val="22"/>
          <w:szCs w:val="22"/>
          <w:lang w:eastAsia="es-MX"/>
        </w:rPr>
        <w:t xml:space="preserve"> se encuentran directamente relacionados con la toma de decisiones de los servidores públicos adscritos </w:t>
      </w:r>
      <w:r w:rsidR="009915C4">
        <w:rPr>
          <w:rFonts w:ascii="Palatino Linotype" w:eastAsia="Calibri" w:hAnsi="Palatino Linotype" w:cs="Arial"/>
          <w:sz w:val="22"/>
          <w:szCs w:val="22"/>
          <w:lang w:eastAsia="es-MX"/>
        </w:rPr>
        <w:t xml:space="preserve">al Instituto de Transparencia, Acceso a la </w:t>
      </w:r>
      <w:r w:rsidR="00085499">
        <w:rPr>
          <w:rFonts w:ascii="Palatino Linotype" w:eastAsia="Calibri" w:hAnsi="Palatino Linotype" w:cs="Arial"/>
          <w:sz w:val="22"/>
          <w:szCs w:val="22"/>
          <w:lang w:eastAsia="es-MX"/>
        </w:rPr>
        <w:t>Información</w:t>
      </w:r>
      <w:r w:rsidR="009915C4">
        <w:rPr>
          <w:rFonts w:ascii="Palatino Linotype" w:eastAsia="Calibri" w:hAnsi="Palatino Linotype" w:cs="Arial"/>
          <w:sz w:val="22"/>
          <w:szCs w:val="22"/>
          <w:lang w:eastAsia="es-MX"/>
        </w:rPr>
        <w:t xml:space="preserve"> Pública</w:t>
      </w:r>
      <w:r w:rsidR="00085499">
        <w:rPr>
          <w:rFonts w:ascii="Palatino Linotype" w:eastAsia="Calibri" w:hAnsi="Palatino Linotype" w:cs="Arial"/>
          <w:sz w:val="22"/>
          <w:szCs w:val="22"/>
          <w:lang w:eastAsia="es-MX"/>
        </w:rPr>
        <w:t xml:space="preserve"> y Protección de Datos Personales del Estado de México y Municipios</w:t>
      </w:r>
      <w:r w:rsidRPr="002A5EC4">
        <w:rPr>
          <w:rFonts w:ascii="Palatino Linotype" w:eastAsia="Calibri" w:hAnsi="Palatino Linotype" w:cs="Arial"/>
          <w:sz w:val="22"/>
          <w:szCs w:val="22"/>
          <w:lang w:eastAsia="es-MX"/>
        </w:rPr>
        <w:t xml:space="preserve">, </w:t>
      </w:r>
      <w:r w:rsidR="00697727" w:rsidRPr="002A5EC4">
        <w:rPr>
          <w:rFonts w:ascii="Palatino Linotype" w:eastAsia="Calibri" w:hAnsi="Palatino Linotype" w:cs="Arial"/>
          <w:sz w:val="22"/>
          <w:szCs w:val="22"/>
          <w:lang w:eastAsia="es-MX"/>
        </w:rPr>
        <w:t>ya que,</w:t>
      </w:r>
      <w:r w:rsidR="00570DA4">
        <w:rPr>
          <w:rFonts w:ascii="Palatino Linotype" w:eastAsia="Calibri" w:hAnsi="Palatino Linotype" w:cs="Arial"/>
          <w:sz w:val="22"/>
          <w:szCs w:val="22"/>
          <w:lang w:eastAsia="es-MX"/>
        </w:rPr>
        <w:t xml:space="preserve"> a partir de los mismos, el Sujeto O</w:t>
      </w:r>
      <w:r w:rsidRPr="002A5EC4">
        <w:rPr>
          <w:rFonts w:ascii="Palatino Linotype" w:eastAsia="Calibri" w:hAnsi="Palatino Linotype" w:cs="Arial"/>
          <w:sz w:val="22"/>
          <w:szCs w:val="22"/>
          <w:lang w:eastAsia="es-MX"/>
        </w:rPr>
        <w:t xml:space="preserve">bligado resolverá sobre la procedencia </w:t>
      </w:r>
      <w:r w:rsidR="00697727">
        <w:rPr>
          <w:rFonts w:ascii="Palatino Linotype" w:eastAsia="Calibri" w:hAnsi="Palatino Linotype" w:cs="Arial"/>
          <w:sz w:val="22"/>
          <w:szCs w:val="22"/>
          <w:lang w:eastAsia="es-MX"/>
        </w:rPr>
        <w:t>de certi</w:t>
      </w:r>
      <w:r w:rsidR="00570DA4">
        <w:rPr>
          <w:rFonts w:ascii="Palatino Linotype" w:eastAsia="Calibri" w:hAnsi="Palatino Linotype" w:cs="Arial"/>
          <w:sz w:val="22"/>
          <w:szCs w:val="22"/>
          <w:lang w:eastAsia="es-MX"/>
        </w:rPr>
        <w:t>ficar a los participantes o no, lo cual corresponde al fin del procedimiento en comento; por</w:t>
      </w:r>
      <w:r w:rsidRPr="002A5EC4">
        <w:rPr>
          <w:rFonts w:ascii="Palatino Linotype" w:eastAsia="Calibri" w:hAnsi="Palatino Linotype" w:cs="Arial"/>
          <w:sz w:val="22"/>
          <w:szCs w:val="22"/>
          <w:lang w:eastAsia="es-MX"/>
        </w:rPr>
        <w:t xml:space="preserve"> ende, se estima que con su difusión se podría llegar a interrumpir, </w:t>
      </w:r>
      <w:r w:rsidR="007861B0">
        <w:rPr>
          <w:rFonts w:ascii="Palatino Linotype" w:eastAsia="Calibri" w:hAnsi="Palatino Linotype" w:cs="Arial"/>
          <w:sz w:val="22"/>
          <w:szCs w:val="22"/>
          <w:lang w:eastAsia="es-MX"/>
        </w:rPr>
        <w:t xml:space="preserve">menoscabar o inhibir el diseño </w:t>
      </w:r>
      <w:r w:rsidRPr="002A5EC4">
        <w:rPr>
          <w:rFonts w:ascii="Palatino Linotype" w:eastAsia="Calibri" w:hAnsi="Palatino Linotype" w:cs="Arial"/>
          <w:sz w:val="22"/>
          <w:szCs w:val="22"/>
          <w:lang w:eastAsia="es-MX"/>
        </w:rPr>
        <w:t xml:space="preserve">o implementación de los asuntos sometidos a deliberación. </w:t>
      </w:r>
    </w:p>
    <w:p w14:paraId="097003E6" w14:textId="77777777" w:rsidR="002A5EC4" w:rsidRPr="002A5EC4" w:rsidRDefault="002A5EC4" w:rsidP="00283BD6">
      <w:pPr>
        <w:tabs>
          <w:tab w:val="left" w:pos="284"/>
          <w:tab w:val="left" w:pos="567"/>
        </w:tabs>
        <w:spacing w:line="360" w:lineRule="auto"/>
        <w:contextualSpacing/>
        <w:jc w:val="both"/>
        <w:rPr>
          <w:rFonts w:ascii="Palatino Linotype" w:eastAsia="Calibri" w:hAnsi="Palatino Linotype" w:cs="Arial"/>
          <w:sz w:val="22"/>
          <w:szCs w:val="22"/>
          <w:lang w:eastAsia="es-MX"/>
        </w:rPr>
      </w:pPr>
    </w:p>
    <w:p w14:paraId="29523E70" w14:textId="07FD3960" w:rsidR="002A5EC4" w:rsidRPr="002A5EC4" w:rsidRDefault="002A5EC4" w:rsidP="00283BD6">
      <w:pPr>
        <w:tabs>
          <w:tab w:val="left" w:pos="284"/>
          <w:tab w:val="left" w:pos="567"/>
        </w:tabs>
        <w:spacing w:line="360" w:lineRule="auto"/>
        <w:contextualSpacing/>
        <w:jc w:val="both"/>
        <w:rPr>
          <w:rFonts w:ascii="Palatino Linotype" w:eastAsia="Calibri" w:hAnsi="Palatino Linotype" w:cs="Arial"/>
          <w:sz w:val="22"/>
          <w:szCs w:val="22"/>
          <w:lang w:eastAsia="es-MX"/>
        </w:rPr>
      </w:pPr>
      <w:r w:rsidRPr="002A5EC4">
        <w:rPr>
          <w:rFonts w:ascii="Palatino Linotype" w:eastAsia="Calibri" w:hAnsi="Palatino Linotype" w:cs="Arial"/>
          <w:sz w:val="22"/>
          <w:szCs w:val="22"/>
          <w:lang w:eastAsia="es-MX"/>
        </w:rPr>
        <w:t xml:space="preserve">Consecuentemente, por lo que hace </w:t>
      </w:r>
      <w:r w:rsidR="00570DA4">
        <w:rPr>
          <w:rFonts w:ascii="Palatino Linotype" w:eastAsia="Calibri" w:hAnsi="Palatino Linotype" w:cs="Arial"/>
          <w:sz w:val="22"/>
          <w:szCs w:val="22"/>
          <w:lang w:eastAsia="es-MX"/>
        </w:rPr>
        <w:t>a l</w:t>
      </w:r>
      <w:r w:rsidR="000C2582">
        <w:rPr>
          <w:rFonts w:ascii="Palatino Linotype" w:eastAsia="Calibri" w:hAnsi="Palatino Linotype" w:cs="Arial"/>
          <w:sz w:val="22"/>
          <w:szCs w:val="22"/>
          <w:lang w:eastAsia="es-MX"/>
        </w:rPr>
        <w:t>a</w:t>
      </w:r>
      <w:r w:rsidR="00570DA4">
        <w:rPr>
          <w:rFonts w:ascii="Palatino Linotype" w:eastAsia="Calibri" w:hAnsi="Palatino Linotype" w:cs="Arial"/>
          <w:sz w:val="22"/>
          <w:szCs w:val="22"/>
          <w:lang w:eastAsia="es-MX"/>
        </w:rPr>
        <w:t xml:space="preserve"> información solicitada relacionada</w:t>
      </w:r>
      <w:r w:rsidRPr="002A5EC4">
        <w:rPr>
          <w:rFonts w:ascii="Palatino Linotype" w:eastAsia="Calibri" w:hAnsi="Palatino Linotype" w:cs="Arial"/>
          <w:sz w:val="22"/>
          <w:szCs w:val="22"/>
          <w:lang w:eastAsia="es-MX"/>
        </w:rPr>
        <w:t xml:space="preserve"> con </w:t>
      </w:r>
      <w:r w:rsidR="00570DA4">
        <w:rPr>
          <w:rFonts w:ascii="Palatino Linotype" w:eastAsia="Calibri" w:hAnsi="Palatino Linotype" w:cs="Arial"/>
          <w:sz w:val="22"/>
          <w:szCs w:val="22"/>
          <w:lang w:eastAsia="es-MX"/>
        </w:rPr>
        <w:t>la evaluación diagnóstica</w:t>
      </w:r>
      <w:r w:rsidRPr="002A5EC4">
        <w:rPr>
          <w:rFonts w:ascii="Palatino Linotype" w:eastAsia="Calibri" w:hAnsi="Palatino Linotype" w:cs="Arial"/>
          <w:sz w:val="22"/>
          <w:szCs w:val="22"/>
          <w:lang w:eastAsia="es-MX"/>
        </w:rPr>
        <w:t xml:space="preserve">, </w:t>
      </w:r>
      <w:r w:rsidRPr="002A5EC4">
        <w:rPr>
          <w:rFonts w:ascii="Palatino Linotype" w:eastAsia="Calibri" w:hAnsi="Palatino Linotype" w:cs="Arial"/>
          <w:b/>
          <w:sz w:val="22"/>
          <w:szCs w:val="22"/>
          <w:lang w:eastAsia="es-MX"/>
        </w:rPr>
        <w:t>se actualiza el segundo elemento necesario para clasificar la información bajo la presente causal de reserva</w:t>
      </w:r>
      <w:r w:rsidRPr="002A5EC4">
        <w:rPr>
          <w:rFonts w:ascii="Palatino Linotype" w:eastAsia="Calibri" w:hAnsi="Palatino Linotype" w:cs="Arial"/>
          <w:sz w:val="22"/>
          <w:szCs w:val="22"/>
          <w:lang w:eastAsia="es-MX"/>
        </w:rPr>
        <w:t xml:space="preserve">, establecida en el artículo </w:t>
      </w:r>
      <w:r w:rsidR="00570DA4">
        <w:rPr>
          <w:rFonts w:ascii="Palatino Linotype" w:eastAsia="Calibri" w:hAnsi="Palatino Linotype" w:cs="Arial"/>
          <w:sz w:val="22"/>
          <w:szCs w:val="22"/>
          <w:lang w:eastAsia="es-MX"/>
        </w:rPr>
        <w:t>140</w:t>
      </w:r>
      <w:r w:rsidRPr="002A5EC4">
        <w:rPr>
          <w:rFonts w:ascii="Palatino Linotype" w:eastAsia="Calibri" w:hAnsi="Palatino Linotype" w:cs="Arial"/>
          <w:sz w:val="22"/>
          <w:szCs w:val="22"/>
          <w:lang w:eastAsia="es-MX"/>
        </w:rPr>
        <w:t>, fracción VII</w:t>
      </w:r>
      <w:r w:rsidR="007861B0">
        <w:rPr>
          <w:rFonts w:ascii="Palatino Linotype" w:eastAsia="Calibri" w:hAnsi="Palatino Linotype" w:cs="Arial"/>
          <w:sz w:val="22"/>
          <w:szCs w:val="22"/>
          <w:lang w:eastAsia="es-MX"/>
        </w:rPr>
        <w:t>,</w:t>
      </w:r>
      <w:r w:rsidRPr="002A5EC4">
        <w:rPr>
          <w:rFonts w:ascii="Palatino Linotype" w:eastAsia="Calibri" w:hAnsi="Palatino Linotype" w:cs="Arial"/>
          <w:sz w:val="22"/>
          <w:szCs w:val="22"/>
          <w:lang w:eastAsia="es-MX"/>
        </w:rPr>
        <w:t xml:space="preserve"> de la Ley Federal de Transparencia y Acceso a la Información Pública.</w:t>
      </w:r>
    </w:p>
    <w:p w14:paraId="533204C9" w14:textId="77777777" w:rsidR="002A5EC4" w:rsidRPr="002A5EC4" w:rsidRDefault="002A5EC4" w:rsidP="00283BD6">
      <w:pPr>
        <w:tabs>
          <w:tab w:val="left" w:pos="284"/>
          <w:tab w:val="left" w:pos="567"/>
        </w:tabs>
        <w:spacing w:line="360" w:lineRule="auto"/>
        <w:contextualSpacing/>
        <w:jc w:val="both"/>
        <w:rPr>
          <w:rFonts w:ascii="Palatino Linotype" w:eastAsia="Calibri" w:hAnsi="Palatino Linotype" w:cs="Arial"/>
          <w:sz w:val="22"/>
          <w:szCs w:val="22"/>
          <w:lang w:eastAsia="es-MX"/>
        </w:rPr>
      </w:pPr>
    </w:p>
    <w:p w14:paraId="40EE7267" w14:textId="77777777" w:rsidR="002A5EC4" w:rsidRPr="002A5EC4" w:rsidRDefault="002A5EC4" w:rsidP="00283BD6">
      <w:pPr>
        <w:tabs>
          <w:tab w:val="left" w:pos="284"/>
          <w:tab w:val="left" w:pos="567"/>
        </w:tabs>
        <w:spacing w:line="360" w:lineRule="auto"/>
        <w:contextualSpacing/>
        <w:jc w:val="both"/>
        <w:rPr>
          <w:rFonts w:ascii="Palatino Linotype" w:eastAsia="Calibri" w:hAnsi="Palatino Linotype" w:cs="Arial"/>
          <w:sz w:val="22"/>
          <w:szCs w:val="22"/>
          <w:lang w:eastAsia="es-MX"/>
        </w:rPr>
      </w:pPr>
      <w:r w:rsidRPr="002A5EC4">
        <w:rPr>
          <w:rFonts w:ascii="Palatino Linotype" w:eastAsia="Calibri" w:hAnsi="Palatino Linotype" w:cs="Arial"/>
          <w:sz w:val="22"/>
          <w:szCs w:val="22"/>
          <w:lang w:eastAsia="es-MX"/>
        </w:rPr>
        <w:lastRenderedPageBreak/>
        <w:t xml:space="preserve">Ahora bien, en relación con el </w:t>
      </w:r>
      <w:r w:rsidRPr="002A5EC4">
        <w:rPr>
          <w:rFonts w:ascii="Palatino Linotype" w:eastAsia="Calibri" w:hAnsi="Palatino Linotype" w:cs="Arial"/>
          <w:b/>
          <w:sz w:val="22"/>
          <w:szCs w:val="22"/>
          <w:lang w:eastAsia="es-MX"/>
        </w:rPr>
        <w:t>tercer y cuarto</w:t>
      </w:r>
      <w:r w:rsidRPr="002A5EC4">
        <w:rPr>
          <w:rFonts w:ascii="Palatino Linotype" w:eastAsia="Calibri" w:hAnsi="Palatino Linotype" w:cs="Arial"/>
          <w:sz w:val="22"/>
          <w:szCs w:val="22"/>
          <w:lang w:eastAsia="es-MX"/>
        </w:rPr>
        <w:t xml:space="preserve"> </w:t>
      </w:r>
      <w:r w:rsidRPr="002A5EC4">
        <w:rPr>
          <w:rFonts w:ascii="Palatino Linotype" w:eastAsia="Calibri" w:hAnsi="Palatino Linotype" w:cs="Arial"/>
          <w:b/>
          <w:sz w:val="22"/>
          <w:szCs w:val="22"/>
          <w:lang w:eastAsia="es-MX"/>
        </w:rPr>
        <w:t>elemento</w:t>
      </w:r>
      <w:r w:rsidRPr="002A5EC4">
        <w:rPr>
          <w:rFonts w:ascii="Palatino Linotype" w:eastAsia="Calibri" w:hAnsi="Palatino Linotype" w:cs="Arial"/>
          <w:sz w:val="22"/>
          <w:szCs w:val="22"/>
          <w:lang w:eastAsia="es-MX"/>
        </w:rPr>
        <w:t xml:space="preserve"> [que la información se encuentre relacionada de manera directa con el proceso deliberativo, que con su difusión se pueda llegar a interrumpir, menoscabar o inhibir el diseño, negociación, determinación o implementación de los asuntos sometidos a deliberación], como se señaló en líneas previas, se colige que las documentales que integran </w:t>
      </w:r>
      <w:r w:rsidR="00570DA4">
        <w:rPr>
          <w:rFonts w:ascii="Palatino Linotype" w:eastAsia="Calibri" w:hAnsi="Palatino Linotype" w:cs="Arial"/>
          <w:sz w:val="22"/>
          <w:szCs w:val="22"/>
          <w:lang w:eastAsia="es-MX"/>
        </w:rPr>
        <w:t>evaluaciones de la etapa uno,</w:t>
      </w:r>
      <w:r w:rsidRPr="002A5EC4">
        <w:rPr>
          <w:rFonts w:ascii="Palatino Linotype" w:eastAsia="Calibri" w:hAnsi="Palatino Linotype" w:cs="Arial"/>
          <w:sz w:val="22"/>
          <w:szCs w:val="22"/>
          <w:lang w:eastAsia="es-MX"/>
        </w:rPr>
        <w:t xml:space="preserve"> están relacionados directamente con el procedimiento </w:t>
      </w:r>
      <w:r w:rsidR="00570DA4">
        <w:rPr>
          <w:rFonts w:ascii="Palatino Linotype" w:eastAsia="Calibri" w:hAnsi="Palatino Linotype" w:cs="Arial"/>
          <w:sz w:val="22"/>
          <w:szCs w:val="22"/>
          <w:lang w:eastAsia="es-MX"/>
        </w:rPr>
        <w:t>de certificación de ciertos servidores públicos en un tema en específico</w:t>
      </w:r>
      <w:r w:rsidRPr="002A5EC4">
        <w:rPr>
          <w:rFonts w:ascii="Palatino Linotype" w:eastAsia="Calibri" w:hAnsi="Palatino Linotype" w:cs="Arial"/>
          <w:sz w:val="22"/>
          <w:szCs w:val="22"/>
          <w:lang w:eastAsia="es-MX"/>
        </w:rPr>
        <w:t xml:space="preserve">, ya que </w:t>
      </w:r>
      <w:r w:rsidR="00570DA4">
        <w:rPr>
          <w:rFonts w:ascii="Palatino Linotype" w:eastAsia="Calibri" w:hAnsi="Palatino Linotype" w:cs="Arial"/>
          <w:sz w:val="22"/>
          <w:szCs w:val="22"/>
          <w:lang w:eastAsia="es-MX"/>
        </w:rPr>
        <w:t>fueron las evaluaciones o exámenes realizados por el Sujeto Obligado para medir los conocimientos sobre el tema a certificar, para en su caso capacitarlos para realizar la etapa tres, que contiene la evaluación final.</w:t>
      </w:r>
      <w:r w:rsidRPr="002A5EC4">
        <w:rPr>
          <w:rFonts w:ascii="Palatino Linotype" w:eastAsia="Calibri" w:hAnsi="Palatino Linotype" w:cs="Arial"/>
          <w:sz w:val="22"/>
          <w:szCs w:val="22"/>
          <w:lang w:eastAsia="es-MX"/>
        </w:rPr>
        <w:t xml:space="preserve"> </w:t>
      </w:r>
    </w:p>
    <w:p w14:paraId="16A7BC07" w14:textId="77777777" w:rsidR="002A5EC4" w:rsidRPr="002A5EC4" w:rsidRDefault="002A5EC4" w:rsidP="00283BD6">
      <w:pPr>
        <w:tabs>
          <w:tab w:val="left" w:pos="284"/>
          <w:tab w:val="left" w:pos="567"/>
        </w:tabs>
        <w:spacing w:line="360" w:lineRule="auto"/>
        <w:contextualSpacing/>
        <w:jc w:val="both"/>
        <w:rPr>
          <w:rFonts w:ascii="Palatino Linotype" w:eastAsia="Calibri" w:hAnsi="Palatino Linotype" w:cs="Arial"/>
          <w:sz w:val="22"/>
          <w:szCs w:val="22"/>
          <w:lang w:eastAsia="es-MX"/>
        </w:rPr>
      </w:pPr>
    </w:p>
    <w:p w14:paraId="3BE50D85" w14:textId="77777777" w:rsidR="002A5EC4" w:rsidRPr="002A5EC4" w:rsidRDefault="002A5EC4" w:rsidP="00283BD6">
      <w:pPr>
        <w:tabs>
          <w:tab w:val="left" w:pos="284"/>
          <w:tab w:val="left" w:pos="567"/>
        </w:tabs>
        <w:spacing w:line="360" w:lineRule="auto"/>
        <w:contextualSpacing/>
        <w:jc w:val="both"/>
        <w:rPr>
          <w:rFonts w:ascii="Palatino Linotype" w:eastAsia="Calibri" w:hAnsi="Palatino Linotype" w:cs="Arial"/>
          <w:sz w:val="22"/>
          <w:szCs w:val="22"/>
          <w:lang w:eastAsia="es-MX"/>
        </w:rPr>
      </w:pPr>
      <w:r w:rsidRPr="002A5EC4">
        <w:rPr>
          <w:rFonts w:ascii="Palatino Linotype" w:eastAsia="Calibri" w:hAnsi="Palatino Linotype" w:cs="Arial"/>
          <w:sz w:val="22"/>
          <w:szCs w:val="22"/>
          <w:lang w:eastAsia="es-MX"/>
        </w:rPr>
        <w:t xml:space="preserve">Por lo tanto, se estima que con la divulgación de los documentos solicitados, previo a la adopción de la decisión definitiva, a saber, </w:t>
      </w:r>
      <w:r w:rsidR="00570DA4">
        <w:rPr>
          <w:rFonts w:ascii="Palatino Linotype" w:eastAsia="Calibri" w:hAnsi="Palatino Linotype" w:cs="Arial"/>
          <w:sz w:val="22"/>
          <w:szCs w:val="22"/>
          <w:lang w:eastAsia="es-MX"/>
        </w:rPr>
        <w:t>la certificación de los multicitados servidores públicos Estatales, como Municipales</w:t>
      </w:r>
      <w:r w:rsidRPr="002A5EC4">
        <w:rPr>
          <w:rFonts w:ascii="Palatino Linotype" w:eastAsia="Calibri" w:hAnsi="Palatino Linotype" w:cs="Arial"/>
          <w:sz w:val="22"/>
          <w:szCs w:val="22"/>
          <w:lang w:eastAsia="es-MX"/>
        </w:rPr>
        <w:t xml:space="preserve">, se podría menoscabar o inhibir la deliberación e implementación que se está llevando a cabo por parte </w:t>
      </w:r>
      <w:r w:rsidR="00570DA4">
        <w:rPr>
          <w:rFonts w:ascii="Palatino Linotype" w:eastAsia="Calibri" w:hAnsi="Palatino Linotype" w:cs="Arial"/>
          <w:sz w:val="22"/>
          <w:szCs w:val="22"/>
          <w:lang w:eastAsia="es-MX"/>
        </w:rPr>
        <w:t>del Instituto de Transparencia, Acceso a la Información Pública y Protección de Datos Personales del Estado de México y Municipios</w:t>
      </w:r>
      <w:r w:rsidRPr="002A5EC4">
        <w:rPr>
          <w:rFonts w:ascii="Palatino Linotype" w:eastAsia="Calibri" w:hAnsi="Palatino Linotype" w:cs="Arial"/>
          <w:sz w:val="22"/>
          <w:szCs w:val="22"/>
          <w:lang w:eastAsia="es-MX"/>
        </w:rPr>
        <w:t>.</w:t>
      </w:r>
    </w:p>
    <w:p w14:paraId="5D446AE6" w14:textId="77777777" w:rsidR="002A5EC4" w:rsidRPr="002A5EC4" w:rsidRDefault="002A5EC4" w:rsidP="00283BD6">
      <w:pPr>
        <w:tabs>
          <w:tab w:val="left" w:pos="284"/>
          <w:tab w:val="left" w:pos="567"/>
        </w:tabs>
        <w:spacing w:line="360" w:lineRule="auto"/>
        <w:contextualSpacing/>
        <w:jc w:val="both"/>
        <w:rPr>
          <w:rFonts w:ascii="Palatino Linotype" w:eastAsia="Calibri" w:hAnsi="Palatino Linotype" w:cs="Arial"/>
          <w:sz w:val="22"/>
          <w:szCs w:val="22"/>
          <w:lang w:eastAsia="es-MX"/>
        </w:rPr>
      </w:pPr>
    </w:p>
    <w:p w14:paraId="24C5F39D" w14:textId="366F7DD1" w:rsidR="002A5EC4" w:rsidRDefault="002A5EC4" w:rsidP="00283BD6">
      <w:pPr>
        <w:tabs>
          <w:tab w:val="left" w:pos="284"/>
          <w:tab w:val="left" w:pos="567"/>
        </w:tabs>
        <w:spacing w:line="360" w:lineRule="auto"/>
        <w:contextualSpacing/>
        <w:jc w:val="both"/>
        <w:rPr>
          <w:rFonts w:ascii="Palatino Linotype" w:eastAsia="Calibri" w:hAnsi="Palatino Linotype" w:cs="Arial"/>
          <w:sz w:val="22"/>
          <w:szCs w:val="22"/>
          <w:lang w:eastAsia="es-MX"/>
        </w:rPr>
      </w:pPr>
      <w:r w:rsidRPr="002A5EC4">
        <w:rPr>
          <w:rFonts w:ascii="Palatino Linotype" w:eastAsia="Calibri" w:hAnsi="Palatino Linotype" w:cs="Arial"/>
          <w:sz w:val="22"/>
          <w:szCs w:val="22"/>
          <w:lang w:eastAsia="es-MX"/>
        </w:rPr>
        <w:t>Lo anterior, toda vez, que la deliberación consiste en analizar</w:t>
      </w:r>
      <w:r w:rsidR="00623E32">
        <w:rPr>
          <w:rFonts w:ascii="Palatino Linotype" w:eastAsia="Calibri" w:hAnsi="Palatino Linotype" w:cs="Arial"/>
          <w:sz w:val="22"/>
          <w:szCs w:val="22"/>
          <w:lang w:eastAsia="es-MX"/>
        </w:rPr>
        <w:t xml:space="preserve"> si los participantes cuentan con los conocimientos, elementos y aptitudes necesarias sobre el tema en que versa la certificación, en el presente caso, sobre “Garantizar el derecho de acceso a la información pública”</w:t>
      </w:r>
      <w:r w:rsidRPr="002A5EC4">
        <w:rPr>
          <w:rFonts w:ascii="Palatino Linotype" w:eastAsia="Calibri" w:hAnsi="Palatino Linotype" w:cs="Arial"/>
          <w:sz w:val="22"/>
          <w:szCs w:val="22"/>
          <w:lang w:eastAsia="es-MX"/>
        </w:rPr>
        <w:t xml:space="preserve">, pudiéndose negar u otorgar </w:t>
      </w:r>
      <w:r w:rsidR="00623E32">
        <w:rPr>
          <w:rFonts w:ascii="Palatino Linotype" w:eastAsia="Calibri" w:hAnsi="Palatino Linotype" w:cs="Arial"/>
          <w:sz w:val="22"/>
          <w:szCs w:val="22"/>
          <w:lang w:eastAsia="es-MX"/>
        </w:rPr>
        <w:t>la certificación correspondiente</w:t>
      </w:r>
      <w:r w:rsidRPr="002A5EC4">
        <w:rPr>
          <w:rFonts w:ascii="Palatino Linotype" w:eastAsia="Calibri" w:hAnsi="Palatino Linotype" w:cs="Arial"/>
          <w:sz w:val="22"/>
          <w:szCs w:val="22"/>
          <w:lang w:eastAsia="es-MX"/>
        </w:rPr>
        <w:t>; por ende, su divulgación conllevaría a que las personas ajenas al procedimiento pudieran obstaculizar, menoscabar o inhibir el trámite en cuestión.</w:t>
      </w:r>
    </w:p>
    <w:p w14:paraId="6E3A9A62" w14:textId="77777777" w:rsidR="00F04FD4" w:rsidRPr="002A5EC4" w:rsidRDefault="00F04FD4" w:rsidP="00283BD6">
      <w:pPr>
        <w:tabs>
          <w:tab w:val="left" w:pos="284"/>
          <w:tab w:val="left" w:pos="567"/>
        </w:tabs>
        <w:spacing w:line="360" w:lineRule="auto"/>
        <w:contextualSpacing/>
        <w:jc w:val="both"/>
        <w:rPr>
          <w:rFonts w:ascii="Palatino Linotype" w:eastAsia="Calibri" w:hAnsi="Palatino Linotype" w:cs="Arial"/>
          <w:sz w:val="22"/>
          <w:szCs w:val="22"/>
          <w:lang w:eastAsia="es-MX"/>
        </w:rPr>
      </w:pPr>
    </w:p>
    <w:p w14:paraId="591FA3C0" w14:textId="77777777" w:rsidR="002A5EC4" w:rsidRPr="002A5EC4" w:rsidRDefault="002A5EC4" w:rsidP="00283BD6">
      <w:pPr>
        <w:spacing w:line="360" w:lineRule="auto"/>
        <w:jc w:val="both"/>
        <w:rPr>
          <w:rFonts w:ascii="Palatino Linotype" w:eastAsia="Calibri" w:hAnsi="Palatino Linotype" w:cs="Arial"/>
          <w:b/>
          <w:sz w:val="22"/>
          <w:szCs w:val="22"/>
          <w:lang w:val="es-ES" w:eastAsia="es-MX"/>
        </w:rPr>
      </w:pPr>
      <w:r w:rsidRPr="002A5EC4">
        <w:rPr>
          <w:rFonts w:ascii="Palatino Linotype" w:eastAsia="Calibri" w:hAnsi="Palatino Linotype" w:cs="Arial"/>
          <w:sz w:val="22"/>
          <w:szCs w:val="22"/>
          <w:lang w:eastAsia="es-MX"/>
        </w:rPr>
        <w:t xml:space="preserve">Por tales motivos, se tiene </w:t>
      </w:r>
      <w:r w:rsidRPr="002A5EC4">
        <w:rPr>
          <w:rFonts w:ascii="Palatino Linotype" w:eastAsia="Calibri" w:hAnsi="Palatino Linotype" w:cs="Arial"/>
          <w:b/>
          <w:sz w:val="22"/>
          <w:szCs w:val="22"/>
          <w:lang w:eastAsia="es-MX"/>
        </w:rPr>
        <w:t>por acreditado el tercer y el cuarto elemento</w:t>
      </w:r>
      <w:r w:rsidRPr="002A5EC4">
        <w:rPr>
          <w:rFonts w:ascii="Palatino Linotype" w:eastAsia="Calibri" w:hAnsi="Palatino Linotype" w:cs="Arial"/>
          <w:sz w:val="22"/>
          <w:szCs w:val="22"/>
          <w:lang w:eastAsia="es-MX"/>
        </w:rPr>
        <w:t xml:space="preserve">, por lo que hace a las documentales </w:t>
      </w:r>
      <w:r w:rsidR="003F643C">
        <w:rPr>
          <w:rFonts w:ascii="Palatino Linotype" w:eastAsia="Calibri" w:hAnsi="Palatino Linotype" w:cs="Arial"/>
          <w:sz w:val="22"/>
          <w:szCs w:val="22"/>
          <w:lang w:eastAsia="es-MX"/>
        </w:rPr>
        <w:t xml:space="preserve">que dan cuenta de los puntos tres y cuatro de la solicitud de información, </w:t>
      </w:r>
      <w:r w:rsidR="003F643C">
        <w:rPr>
          <w:rFonts w:ascii="Palatino Linotype" w:eastAsia="Calibri" w:hAnsi="Palatino Linotype" w:cs="Arial"/>
          <w:sz w:val="22"/>
          <w:szCs w:val="22"/>
          <w:lang w:eastAsia="es-MX"/>
        </w:rPr>
        <w:lastRenderedPageBreak/>
        <w:t>concerniente a los tipos de exámenes de evaluación diagnóstica, que incluya los reactivos y las respuestas correspondientes</w:t>
      </w:r>
      <w:r w:rsidRPr="002A5EC4">
        <w:rPr>
          <w:rFonts w:ascii="Palatino Linotype" w:eastAsia="Calibri" w:hAnsi="Palatino Linotype" w:cs="Arial"/>
          <w:sz w:val="22"/>
          <w:szCs w:val="22"/>
          <w:lang w:eastAsia="es-MX"/>
        </w:rPr>
        <w:t xml:space="preserve">, que están relacionados con el </w:t>
      </w:r>
      <w:r w:rsidR="003F643C">
        <w:rPr>
          <w:rFonts w:ascii="Palatino Linotype" w:eastAsia="Calibri" w:hAnsi="Palatino Linotype" w:cs="Arial"/>
          <w:sz w:val="22"/>
          <w:szCs w:val="22"/>
          <w:lang w:eastAsia="es-MX"/>
        </w:rPr>
        <w:t>procedimiento</w:t>
      </w:r>
      <w:r w:rsidRPr="002A5EC4">
        <w:rPr>
          <w:rFonts w:ascii="Palatino Linotype" w:eastAsia="Calibri" w:hAnsi="Palatino Linotype" w:cs="Arial"/>
          <w:sz w:val="22"/>
          <w:szCs w:val="22"/>
          <w:lang w:eastAsia="es-MX"/>
        </w:rPr>
        <w:t xml:space="preserve"> que tiene como finalidad la </w:t>
      </w:r>
      <w:r w:rsidR="003F643C">
        <w:rPr>
          <w:rFonts w:ascii="Palatino Linotype" w:eastAsia="Calibri" w:hAnsi="Palatino Linotype" w:cs="Arial"/>
          <w:sz w:val="22"/>
          <w:szCs w:val="22"/>
          <w:lang w:eastAsia="es-MX"/>
        </w:rPr>
        <w:t>certificación de diversos servidores públicos, sobre el tema “Garantizar el derecho de acceso a la información”</w:t>
      </w:r>
      <w:r w:rsidRPr="002A5EC4">
        <w:rPr>
          <w:rFonts w:ascii="Palatino Linotype" w:eastAsia="Calibri" w:hAnsi="Palatino Linotype" w:cs="Arial"/>
          <w:sz w:val="22"/>
          <w:szCs w:val="22"/>
          <w:lang w:eastAsia="es-MX"/>
        </w:rPr>
        <w:t>.</w:t>
      </w:r>
    </w:p>
    <w:p w14:paraId="2DD9F529" w14:textId="77777777" w:rsidR="002A5EC4" w:rsidRDefault="002A5EC4" w:rsidP="00283BD6">
      <w:pPr>
        <w:tabs>
          <w:tab w:val="left" w:pos="4962"/>
        </w:tabs>
        <w:spacing w:line="360" w:lineRule="auto"/>
        <w:jc w:val="both"/>
        <w:rPr>
          <w:rFonts w:ascii="Palatino Linotype" w:eastAsia="Calibri" w:hAnsi="Palatino Linotype" w:cs="Tahoma"/>
          <w:iCs/>
          <w:sz w:val="22"/>
          <w:szCs w:val="22"/>
          <w:lang w:val="es-ES" w:eastAsia="es-ES_tradnl"/>
        </w:rPr>
      </w:pPr>
    </w:p>
    <w:p w14:paraId="1D9EFBC4" w14:textId="29749BB7" w:rsidR="003F643C" w:rsidRPr="00B01273" w:rsidRDefault="00043967" w:rsidP="00283BD6">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Lo </w:t>
      </w:r>
      <w:r w:rsidR="007861B0">
        <w:rPr>
          <w:rFonts w:ascii="Palatino Linotype" w:eastAsia="Calibri" w:hAnsi="Palatino Linotype" w:cs="Tahoma"/>
          <w:iCs/>
          <w:sz w:val="22"/>
          <w:szCs w:val="22"/>
          <w:lang w:val="es-ES" w:eastAsia="es-ES_tradnl"/>
        </w:rPr>
        <w:t>anterior</w:t>
      </w:r>
      <w:r w:rsidR="003F643C">
        <w:rPr>
          <w:rFonts w:ascii="Palatino Linotype" w:eastAsia="Calibri" w:hAnsi="Palatino Linotype" w:cs="Tahoma"/>
          <w:iCs/>
          <w:sz w:val="22"/>
          <w:szCs w:val="22"/>
          <w:lang w:val="es-ES" w:eastAsia="es-ES_tradnl"/>
        </w:rPr>
        <w:t>, toda vez, que la deliberación consiste en analizar los conocimientos con los que cuentan los servidores públicos en materia del derecho de acceso a la información pública, mismo que se logra con las evaluaciones realizadas a través de las etapas que conforman el procedimiento en comento; por ende, su divulgación conllevaría a que las personas ajenas o que se encuentren en el procedimiento pudieran obstaculizar, menoscabar o inhibir el trámite en cuestión, o bien, obtener una ventaja frente al resto de</w:t>
      </w:r>
      <w:r>
        <w:rPr>
          <w:rFonts w:ascii="Palatino Linotype" w:eastAsia="Calibri" w:hAnsi="Palatino Linotype" w:cs="Tahoma"/>
          <w:iCs/>
          <w:sz w:val="22"/>
          <w:szCs w:val="22"/>
          <w:lang w:val="es-ES" w:eastAsia="es-ES_tradnl"/>
        </w:rPr>
        <w:t xml:space="preserve"> los participantes.</w:t>
      </w:r>
    </w:p>
    <w:p w14:paraId="772D47D2" w14:textId="77777777" w:rsidR="00B87E92" w:rsidRDefault="00B87E92" w:rsidP="00283BD6">
      <w:pPr>
        <w:tabs>
          <w:tab w:val="left" w:pos="4962"/>
        </w:tabs>
        <w:spacing w:line="360" w:lineRule="auto"/>
        <w:jc w:val="both"/>
        <w:rPr>
          <w:rFonts w:ascii="Palatino Linotype" w:eastAsia="Calibri" w:hAnsi="Palatino Linotype" w:cs="Tahoma"/>
          <w:iCs/>
          <w:sz w:val="22"/>
          <w:szCs w:val="22"/>
          <w:lang w:val="es-ES" w:eastAsia="es-ES_tradnl"/>
        </w:rPr>
      </w:pPr>
    </w:p>
    <w:p w14:paraId="1F293748" w14:textId="77777777" w:rsidR="00043967" w:rsidRDefault="00043967" w:rsidP="00283BD6">
      <w:pPr>
        <w:tabs>
          <w:tab w:val="left" w:pos="4962"/>
        </w:tabs>
        <w:spacing w:line="360" w:lineRule="auto"/>
        <w:jc w:val="both"/>
        <w:rPr>
          <w:rFonts w:ascii="Palatino Linotype" w:eastAsia="Calibri" w:hAnsi="Palatino Linotype" w:cs="Tahoma"/>
          <w:iCs/>
          <w:sz w:val="22"/>
          <w:szCs w:val="22"/>
          <w:lang w:val="es-ES" w:eastAsia="es-ES_tradnl"/>
        </w:rPr>
      </w:pPr>
      <w:r w:rsidRPr="00043967">
        <w:rPr>
          <w:rFonts w:ascii="Palatino Linotype" w:eastAsia="Calibri" w:hAnsi="Palatino Linotype" w:cs="Tahoma"/>
          <w:iCs/>
          <w:sz w:val="22"/>
          <w:szCs w:val="22"/>
          <w:lang w:val="es-ES" w:eastAsia="es-ES_tradnl"/>
        </w:rPr>
        <w:t>Al respecto, cabe</w:t>
      </w:r>
      <w:r>
        <w:rPr>
          <w:rFonts w:ascii="Palatino Linotype" w:eastAsia="Calibri" w:hAnsi="Palatino Linotype" w:cs="Tahoma"/>
          <w:iCs/>
          <w:sz w:val="22"/>
          <w:szCs w:val="22"/>
          <w:lang w:val="es-ES" w:eastAsia="es-ES_tradnl"/>
        </w:rPr>
        <w:t xml:space="preserve"> traer a colación el artículo 141 de la Ley </w:t>
      </w:r>
      <w:r w:rsidRPr="00043967">
        <w:rPr>
          <w:rFonts w:ascii="Palatino Linotype" w:eastAsia="Calibri" w:hAnsi="Palatino Linotype" w:cs="Tahoma"/>
          <w:iCs/>
          <w:sz w:val="22"/>
          <w:szCs w:val="22"/>
          <w:lang w:val="es-ES" w:eastAsia="es-ES_tradnl"/>
        </w:rPr>
        <w:t>de Transparencia y Acceso a la Información Pública</w:t>
      </w:r>
      <w:r>
        <w:rPr>
          <w:rFonts w:ascii="Palatino Linotype" w:eastAsia="Calibri" w:hAnsi="Palatino Linotype" w:cs="Tahoma"/>
          <w:iCs/>
          <w:sz w:val="22"/>
          <w:szCs w:val="22"/>
          <w:lang w:val="es-ES" w:eastAsia="es-ES_tradnl"/>
        </w:rPr>
        <w:t xml:space="preserve"> del Estado de México y Municipios</w:t>
      </w:r>
      <w:r w:rsidRPr="00043967">
        <w:rPr>
          <w:rFonts w:ascii="Palatino Linotype" w:eastAsia="Calibri" w:hAnsi="Palatino Linotype" w:cs="Tahoma"/>
          <w:iCs/>
          <w:sz w:val="22"/>
          <w:szCs w:val="22"/>
          <w:lang w:val="es-ES" w:eastAsia="es-ES_tradnl"/>
        </w:rPr>
        <w:t xml:space="preserve">, que establece que las causales de reserva se deberán fundar y motivar, a través de la aplicación de la prueba de daño </w:t>
      </w:r>
      <w:r>
        <w:rPr>
          <w:rFonts w:ascii="Palatino Linotype" w:eastAsia="Calibri" w:hAnsi="Palatino Linotype" w:cs="Tahoma"/>
          <w:iCs/>
          <w:sz w:val="22"/>
          <w:szCs w:val="22"/>
          <w:lang w:val="es-ES" w:eastAsia="es-ES_tradnl"/>
        </w:rPr>
        <w:t>establecida en el artículo 129 de dicho ordenamient</w:t>
      </w:r>
      <w:r w:rsidR="001B37E0">
        <w:rPr>
          <w:rFonts w:ascii="Palatino Linotype" w:eastAsia="Calibri" w:hAnsi="Palatino Linotype" w:cs="Tahoma"/>
          <w:iCs/>
          <w:sz w:val="22"/>
          <w:szCs w:val="22"/>
          <w:lang w:val="es-ES" w:eastAsia="es-ES_tradnl"/>
        </w:rPr>
        <w:t>o, que se debe justificar de la siguiente manera</w:t>
      </w:r>
      <w:r>
        <w:rPr>
          <w:rFonts w:ascii="Palatino Linotype" w:eastAsia="Calibri" w:hAnsi="Palatino Linotype" w:cs="Tahoma"/>
          <w:iCs/>
          <w:sz w:val="22"/>
          <w:szCs w:val="22"/>
          <w:lang w:val="es-ES" w:eastAsia="es-ES_tradnl"/>
        </w:rPr>
        <w:t>:</w:t>
      </w:r>
    </w:p>
    <w:p w14:paraId="0B3A7F87" w14:textId="77777777" w:rsidR="00043967" w:rsidRDefault="00043967" w:rsidP="00283BD6">
      <w:pPr>
        <w:tabs>
          <w:tab w:val="left" w:pos="4962"/>
        </w:tabs>
        <w:spacing w:line="360" w:lineRule="auto"/>
        <w:jc w:val="both"/>
        <w:rPr>
          <w:rFonts w:ascii="Palatino Linotype" w:eastAsia="Calibri" w:hAnsi="Palatino Linotype" w:cs="Tahoma"/>
          <w:iCs/>
          <w:sz w:val="22"/>
          <w:szCs w:val="22"/>
          <w:lang w:val="es-ES" w:eastAsia="es-ES_tradnl"/>
        </w:rPr>
      </w:pPr>
    </w:p>
    <w:p w14:paraId="5E3B24A0" w14:textId="77777777" w:rsidR="001B37E0" w:rsidRPr="001B37E0" w:rsidRDefault="001B37E0" w:rsidP="00283BD6">
      <w:pPr>
        <w:numPr>
          <w:ilvl w:val="0"/>
          <w:numId w:val="38"/>
        </w:numPr>
        <w:tabs>
          <w:tab w:val="left" w:pos="4962"/>
        </w:tabs>
        <w:spacing w:line="360" w:lineRule="auto"/>
        <w:jc w:val="both"/>
        <w:rPr>
          <w:rFonts w:ascii="Palatino Linotype" w:eastAsia="Calibri" w:hAnsi="Palatino Linotype" w:cs="Tahoma"/>
          <w:iCs/>
          <w:sz w:val="22"/>
          <w:szCs w:val="22"/>
          <w:lang w:val="es-ES_tradnl" w:eastAsia="es-ES_tradnl"/>
        </w:rPr>
      </w:pPr>
      <w:r w:rsidRPr="001B37E0">
        <w:rPr>
          <w:rFonts w:ascii="Palatino Linotype" w:eastAsia="Calibri" w:hAnsi="Palatino Linotype" w:cs="Tahoma"/>
          <w:iCs/>
          <w:sz w:val="22"/>
          <w:szCs w:val="22"/>
          <w:lang w:val="es-ES_tradnl" w:eastAsia="es-ES_tradnl"/>
        </w:rPr>
        <w:t>La divulgación de la información representa un riesgo real, demostrable e identificable de perjuicio significativo al interés público o a la seguridad nacional.</w:t>
      </w:r>
    </w:p>
    <w:p w14:paraId="1DF8EC03" w14:textId="77777777" w:rsidR="001B37E0" w:rsidRPr="001B37E0" w:rsidRDefault="001B37E0" w:rsidP="00283BD6">
      <w:pPr>
        <w:tabs>
          <w:tab w:val="left" w:pos="4962"/>
        </w:tabs>
        <w:spacing w:line="360" w:lineRule="auto"/>
        <w:jc w:val="both"/>
        <w:rPr>
          <w:rFonts w:ascii="Palatino Linotype" w:eastAsia="Calibri" w:hAnsi="Palatino Linotype" w:cs="Tahoma"/>
          <w:iCs/>
          <w:sz w:val="22"/>
          <w:szCs w:val="22"/>
          <w:lang w:val="es-ES_tradnl" w:eastAsia="es-ES_tradnl"/>
        </w:rPr>
      </w:pPr>
    </w:p>
    <w:p w14:paraId="7182F96A" w14:textId="77777777" w:rsidR="001B37E0" w:rsidRPr="001B37E0" w:rsidRDefault="001B37E0" w:rsidP="00283BD6">
      <w:pPr>
        <w:numPr>
          <w:ilvl w:val="0"/>
          <w:numId w:val="38"/>
        </w:numPr>
        <w:tabs>
          <w:tab w:val="left" w:pos="4962"/>
        </w:tabs>
        <w:spacing w:line="360" w:lineRule="auto"/>
        <w:jc w:val="both"/>
        <w:rPr>
          <w:rFonts w:ascii="Palatino Linotype" w:eastAsia="Calibri" w:hAnsi="Palatino Linotype" w:cs="Tahoma"/>
          <w:iCs/>
          <w:sz w:val="22"/>
          <w:szCs w:val="22"/>
          <w:lang w:val="es-ES_tradnl" w:eastAsia="es-ES_tradnl"/>
        </w:rPr>
      </w:pPr>
      <w:r w:rsidRPr="001B37E0">
        <w:rPr>
          <w:rFonts w:ascii="Palatino Linotype" w:eastAsia="Calibri" w:hAnsi="Palatino Linotype" w:cs="Tahoma"/>
          <w:iCs/>
          <w:sz w:val="22"/>
          <w:szCs w:val="22"/>
          <w:lang w:val="es-ES_tradnl" w:eastAsia="es-ES_tradnl"/>
        </w:rPr>
        <w:t>El riesgo de perjuicio supera el interés público general de que se difunda.</w:t>
      </w:r>
    </w:p>
    <w:p w14:paraId="48A75EE7" w14:textId="77777777" w:rsidR="001B37E0" w:rsidRPr="001B37E0" w:rsidRDefault="001B37E0" w:rsidP="00283BD6">
      <w:pPr>
        <w:tabs>
          <w:tab w:val="left" w:pos="4962"/>
        </w:tabs>
        <w:spacing w:line="360" w:lineRule="auto"/>
        <w:jc w:val="both"/>
        <w:rPr>
          <w:rFonts w:ascii="Palatino Linotype" w:eastAsia="Calibri" w:hAnsi="Palatino Linotype" w:cs="Tahoma"/>
          <w:iCs/>
          <w:sz w:val="22"/>
          <w:szCs w:val="22"/>
          <w:lang w:val="es-ES_tradnl" w:eastAsia="es-ES_tradnl"/>
        </w:rPr>
      </w:pPr>
    </w:p>
    <w:p w14:paraId="57F0A673" w14:textId="77777777" w:rsidR="001B37E0" w:rsidRPr="001B37E0" w:rsidRDefault="001B37E0" w:rsidP="00283BD6">
      <w:pPr>
        <w:numPr>
          <w:ilvl w:val="0"/>
          <w:numId w:val="38"/>
        </w:numPr>
        <w:tabs>
          <w:tab w:val="left" w:pos="4962"/>
        </w:tabs>
        <w:spacing w:line="360" w:lineRule="auto"/>
        <w:jc w:val="both"/>
        <w:rPr>
          <w:rFonts w:ascii="Palatino Linotype" w:eastAsia="Calibri" w:hAnsi="Palatino Linotype" w:cs="Tahoma"/>
          <w:iCs/>
          <w:sz w:val="22"/>
          <w:szCs w:val="22"/>
          <w:lang w:val="es-ES_tradnl" w:eastAsia="es-ES_tradnl"/>
        </w:rPr>
      </w:pPr>
      <w:r w:rsidRPr="001B37E0">
        <w:rPr>
          <w:rFonts w:ascii="Palatino Linotype" w:eastAsia="Calibri" w:hAnsi="Palatino Linotype" w:cs="Tahoma"/>
          <w:iCs/>
          <w:sz w:val="22"/>
          <w:szCs w:val="22"/>
          <w:lang w:val="es-ES_tradnl" w:eastAsia="es-ES_tradnl"/>
        </w:rPr>
        <w:t>Que la limitación se adecua al principio de proporcionalidad y representa el medio menos restrictivo disponible para evitar el perjuicio.</w:t>
      </w:r>
    </w:p>
    <w:p w14:paraId="462E5E26" w14:textId="77777777" w:rsidR="001B37E0" w:rsidRDefault="001B37E0" w:rsidP="00283BD6">
      <w:pPr>
        <w:tabs>
          <w:tab w:val="left" w:pos="4962"/>
        </w:tabs>
        <w:spacing w:line="360" w:lineRule="auto"/>
        <w:jc w:val="both"/>
        <w:rPr>
          <w:rFonts w:ascii="Palatino Linotype" w:eastAsia="Calibri" w:hAnsi="Palatino Linotype" w:cs="Tahoma"/>
          <w:iCs/>
          <w:sz w:val="22"/>
          <w:szCs w:val="22"/>
          <w:lang w:val="es-ES" w:eastAsia="es-ES_tradnl"/>
        </w:rPr>
      </w:pPr>
    </w:p>
    <w:p w14:paraId="7BDE9F82" w14:textId="5220FA06" w:rsidR="001B37E0" w:rsidRPr="001B37E0" w:rsidRDefault="001B37E0" w:rsidP="00283BD6">
      <w:pPr>
        <w:tabs>
          <w:tab w:val="left" w:pos="4962"/>
        </w:tabs>
        <w:spacing w:line="360" w:lineRule="auto"/>
        <w:jc w:val="both"/>
        <w:rPr>
          <w:rFonts w:ascii="Palatino Linotype" w:eastAsia="Calibri" w:hAnsi="Palatino Linotype" w:cs="Tahoma"/>
          <w:iCs/>
          <w:sz w:val="22"/>
          <w:szCs w:val="22"/>
          <w:lang w:eastAsia="es-ES_tradnl"/>
        </w:rPr>
      </w:pPr>
      <w:r w:rsidRPr="001B37E0">
        <w:rPr>
          <w:rFonts w:ascii="Palatino Linotype" w:eastAsia="Calibri" w:hAnsi="Palatino Linotype" w:cs="Tahoma"/>
          <w:iCs/>
          <w:sz w:val="22"/>
          <w:szCs w:val="22"/>
          <w:lang w:eastAsia="es-ES_tradnl"/>
        </w:rPr>
        <w:lastRenderedPageBreak/>
        <w:t>Al respecto, este Instituto advierte</w:t>
      </w:r>
      <w:r>
        <w:rPr>
          <w:rFonts w:ascii="Palatino Linotype" w:eastAsia="Calibri" w:hAnsi="Palatino Linotype" w:cs="Tahoma"/>
          <w:iCs/>
          <w:sz w:val="22"/>
          <w:szCs w:val="22"/>
          <w:lang w:eastAsia="es-ES_tradnl"/>
        </w:rPr>
        <w:t xml:space="preserve"> que tal como lo señaló el Sujeto Obligado</w:t>
      </w:r>
      <w:r w:rsidRPr="001B37E0">
        <w:rPr>
          <w:rFonts w:ascii="Palatino Linotype" w:eastAsia="Calibri" w:hAnsi="Palatino Linotype" w:cs="Tahoma"/>
          <w:iCs/>
          <w:sz w:val="22"/>
          <w:szCs w:val="22"/>
          <w:lang w:eastAsia="es-ES_tradnl"/>
        </w:rPr>
        <w:t>:</w:t>
      </w:r>
    </w:p>
    <w:p w14:paraId="269A37E9" w14:textId="77777777" w:rsidR="001B37E0" w:rsidRDefault="001B37E0" w:rsidP="00283BD6">
      <w:pPr>
        <w:tabs>
          <w:tab w:val="left" w:pos="4962"/>
        </w:tabs>
        <w:spacing w:line="360" w:lineRule="auto"/>
        <w:jc w:val="both"/>
        <w:rPr>
          <w:rFonts w:ascii="Palatino Linotype" w:eastAsia="Calibri" w:hAnsi="Palatino Linotype" w:cs="Tahoma"/>
          <w:iCs/>
          <w:sz w:val="22"/>
          <w:szCs w:val="22"/>
          <w:lang w:val="es-ES" w:eastAsia="es-ES_tradnl"/>
        </w:rPr>
      </w:pPr>
    </w:p>
    <w:p w14:paraId="055FBEE3" w14:textId="26C54A3C" w:rsidR="00A81EA2" w:rsidRPr="00A81EA2" w:rsidRDefault="001B37E0" w:rsidP="00283BD6">
      <w:pPr>
        <w:pStyle w:val="Prrafodelista"/>
        <w:numPr>
          <w:ilvl w:val="0"/>
          <w:numId w:val="39"/>
        </w:numPr>
        <w:tabs>
          <w:tab w:val="left" w:pos="4962"/>
        </w:tabs>
        <w:spacing w:line="360" w:lineRule="auto"/>
        <w:jc w:val="both"/>
        <w:rPr>
          <w:rFonts w:ascii="Palatino Linotype" w:eastAsia="Calibri" w:hAnsi="Palatino Linotype" w:cs="Tahoma"/>
          <w:iCs/>
          <w:szCs w:val="22"/>
          <w:lang w:val="es-ES" w:eastAsia="es-ES_tradnl"/>
        </w:rPr>
      </w:pPr>
      <w:r w:rsidRPr="00A81EA2">
        <w:rPr>
          <w:rFonts w:ascii="Palatino Linotype" w:eastAsia="Calibri" w:hAnsi="Palatino Linotype" w:cs="Tahoma"/>
          <w:iCs/>
          <w:szCs w:val="22"/>
          <w:lang w:val="es-ES" w:eastAsia="es-ES_tradnl"/>
        </w:rPr>
        <w:t xml:space="preserve">Que la participación en las etapas de proceso de certificación si bien es obligatorio, no son determinantes en la procedencia </w:t>
      </w:r>
      <w:r w:rsidR="00A81EA2" w:rsidRPr="00A81EA2">
        <w:rPr>
          <w:rFonts w:ascii="Palatino Linotype" w:eastAsia="Calibri" w:hAnsi="Palatino Linotype" w:cs="Tahoma"/>
          <w:iCs/>
          <w:szCs w:val="22"/>
          <w:lang w:val="es-ES" w:eastAsia="es-ES_tradnl"/>
        </w:rPr>
        <w:t>de una certificación, pues como lo establece la convocatoria, se deben contar con determinados conocimientos para poder obtener dicha certificación; además, que los candidatos pueden desertar o decidir participar en alguna otra proporción de certificación.</w:t>
      </w:r>
      <w:r w:rsidR="00A81EA2">
        <w:rPr>
          <w:rFonts w:ascii="Palatino Linotype" w:eastAsia="Calibri" w:hAnsi="Palatino Linotype" w:cs="Tahoma"/>
          <w:iCs/>
          <w:szCs w:val="22"/>
          <w:lang w:val="es-ES" w:eastAsia="es-ES_tradnl"/>
        </w:rPr>
        <w:t xml:space="preserve"> Además, que</w:t>
      </w:r>
      <w:r w:rsidR="007861B0">
        <w:rPr>
          <w:rFonts w:ascii="Palatino Linotype" w:eastAsia="Calibri" w:hAnsi="Palatino Linotype" w:cs="Tahoma"/>
          <w:iCs/>
          <w:szCs w:val="22"/>
          <w:lang w:val="es-ES" w:eastAsia="es-ES_tradnl"/>
        </w:rPr>
        <w:t xml:space="preserve"> evaluación diagnó</w:t>
      </w:r>
      <w:r w:rsidR="00A81EA2" w:rsidRPr="00A81EA2">
        <w:rPr>
          <w:rFonts w:ascii="Palatino Linotype" w:eastAsia="Calibri" w:hAnsi="Palatino Linotype" w:cs="Tahoma"/>
          <w:iCs/>
          <w:szCs w:val="22"/>
          <w:lang w:val="es-ES" w:eastAsia="es-ES_tradnl"/>
        </w:rPr>
        <w:t xml:space="preserve">stica, tiene como fin, </w:t>
      </w:r>
      <w:r w:rsidR="00A81EA2" w:rsidRPr="00A81EA2">
        <w:rPr>
          <w:rFonts w:ascii="Palatino Linotype" w:eastAsia="Calibri" w:hAnsi="Palatino Linotype" w:cs="Tahoma"/>
          <w:iCs/>
          <w:szCs w:val="22"/>
          <w:lang w:eastAsia="es-ES_tradnl"/>
        </w:rPr>
        <w:t>reconocer las fortalezas y áreas de oportunidad de los postulantes para participar en alguno de los procesos de certificación; por lo que, las respuestas de las evaluaciones no son otorgadas, sino que, en su caso, son capacitarlos sobre los temas que con base en el análisis de su resultado necesitan ser reforzados.</w:t>
      </w:r>
    </w:p>
    <w:p w14:paraId="452ACAC1" w14:textId="281E500F" w:rsidR="00A81EA2" w:rsidRDefault="00F06979" w:rsidP="00283BD6">
      <w:pPr>
        <w:pStyle w:val="Prrafodelista"/>
        <w:numPr>
          <w:ilvl w:val="0"/>
          <w:numId w:val="39"/>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Que proporcionar, las evaluaciones y </w:t>
      </w:r>
      <w:r w:rsidR="00A81EA2">
        <w:rPr>
          <w:rFonts w:ascii="Palatino Linotype" w:eastAsia="Calibri" w:hAnsi="Palatino Linotype" w:cs="Tahoma"/>
          <w:iCs/>
          <w:szCs w:val="22"/>
          <w:lang w:val="es-ES" w:eastAsia="es-ES_tradnl"/>
        </w:rPr>
        <w:t>las re</w:t>
      </w:r>
      <w:r w:rsidR="007861B0">
        <w:rPr>
          <w:rFonts w:ascii="Palatino Linotype" w:eastAsia="Calibri" w:hAnsi="Palatino Linotype" w:cs="Tahoma"/>
          <w:iCs/>
          <w:szCs w:val="22"/>
          <w:lang w:val="es-ES" w:eastAsia="es-ES_tradnl"/>
        </w:rPr>
        <w:t>spuestas de la evaluación diagnó</w:t>
      </w:r>
      <w:r w:rsidR="00A81EA2">
        <w:rPr>
          <w:rFonts w:ascii="Palatino Linotype" w:eastAsia="Calibri" w:hAnsi="Palatino Linotype" w:cs="Tahoma"/>
          <w:iCs/>
          <w:szCs w:val="22"/>
          <w:lang w:val="es-ES" w:eastAsia="es-ES_tradnl"/>
        </w:rPr>
        <w:t>stica que forma parte del proceso de certificación, se podría generar una ventaja ante</w:t>
      </w:r>
      <w:r>
        <w:rPr>
          <w:rFonts w:ascii="Palatino Linotype" w:eastAsia="Calibri" w:hAnsi="Palatino Linotype" w:cs="Tahoma"/>
          <w:iCs/>
          <w:szCs w:val="22"/>
          <w:lang w:val="es-ES" w:eastAsia="es-ES_tradnl"/>
        </w:rPr>
        <w:t xml:space="preserve"> los participantes de los próximos</w:t>
      </w:r>
      <w:r w:rsidR="00A81EA2">
        <w:rPr>
          <w:rFonts w:ascii="Palatino Linotype" w:eastAsia="Calibri" w:hAnsi="Palatino Linotype" w:cs="Tahoma"/>
          <w:iCs/>
          <w:szCs w:val="22"/>
          <w:lang w:val="es-ES" w:eastAsia="es-ES_tradnl"/>
        </w:rPr>
        <w:t xml:space="preserve"> procedimientos de certificación</w:t>
      </w:r>
      <w:r>
        <w:rPr>
          <w:rFonts w:ascii="Palatino Linotype" w:eastAsia="Calibri" w:hAnsi="Palatino Linotype" w:cs="Tahoma"/>
          <w:iCs/>
          <w:szCs w:val="22"/>
          <w:lang w:val="es-ES" w:eastAsia="es-ES_tradnl"/>
        </w:rPr>
        <w:t xml:space="preserve"> en futuras ocasiones.</w:t>
      </w:r>
    </w:p>
    <w:p w14:paraId="15B1221C" w14:textId="77777777" w:rsidR="00F06979" w:rsidRDefault="00F06979" w:rsidP="00283BD6">
      <w:pPr>
        <w:pStyle w:val="Prrafodelista"/>
        <w:numPr>
          <w:ilvl w:val="0"/>
          <w:numId w:val="39"/>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Que el riesgo rebasa el interés público, pues la divulgación de la información solicitada, conllevaría un riesgo para el ejercicio de los derechos de cada uno de los candidatos, y la autonomía y libertad deliberativa para valorar los hechos, actividades y procedimientos contemplados bajo el Estándar de Competencia.</w:t>
      </w:r>
    </w:p>
    <w:p w14:paraId="47765766" w14:textId="77777777" w:rsidR="00F06979" w:rsidRDefault="00F06979" w:rsidP="00283BD6">
      <w:pPr>
        <w:pStyle w:val="Prrafodelista"/>
        <w:numPr>
          <w:ilvl w:val="0"/>
          <w:numId w:val="39"/>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Que publicar la información daría a conocer actividades y procedimientos (evaluaciones) que aún no han sido declarados verdaderos, así como los argumentos, pruebas, actividades, respuestas y/o expectativas de cada uno de los candidatos, así como las estrategias</w:t>
      </w:r>
      <w:r w:rsidR="00283BD6">
        <w:rPr>
          <w:rFonts w:ascii="Palatino Linotype" w:eastAsia="Calibri" w:hAnsi="Palatino Linotype" w:cs="Tahoma"/>
          <w:iCs/>
          <w:szCs w:val="22"/>
          <w:lang w:val="es-ES" w:eastAsia="es-ES_tradnl"/>
        </w:rPr>
        <w:t xml:space="preserve"> para la aplicación de respuestas y reactivos.</w:t>
      </w:r>
    </w:p>
    <w:p w14:paraId="2203CBFB" w14:textId="273B2AA1" w:rsidR="00283BD6" w:rsidRDefault="00283BD6" w:rsidP="00283BD6">
      <w:pPr>
        <w:pStyle w:val="Prrafodelista"/>
        <w:numPr>
          <w:ilvl w:val="0"/>
          <w:numId w:val="39"/>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Entregar la información solicitada, generaría un </w:t>
      </w:r>
      <w:r>
        <w:rPr>
          <w:rFonts w:ascii="Palatino Linotype" w:eastAsia="Calibri" w:hAnsi="Palatino Linotype" w:cs="Tahoma"/>
          <w:b/>
          <w:iCs/>
          <w:szCs w:val="22"/>
          <w:lang w:val="es-ES" w:eastAsia="es-ES_tradnl"/>
        </w:rPr>
        <w:t xml:space="preserve">riesgo real, demostrable e identificable¸ </w:t>
      </w:r>
      <w:r>
        <w:rPr>
          <w:rFonts w:ascii="Palatino Linotype" w:eastAsia="Calibri" w:hAnsi="Palatino Linotype" w:cs="Tahoma"/>
          <w:iCs/>
          <w:szCs w:val="22"/>
          <w:lang w:val="es-ES" w:eastAsia="es-ES_tradnl"/>
        </w:rPr>
        <w:t xml:space="preserve">ya que cualquier persona podría acceder a los temas, preguntas y reactivos utilizados en dicho procedimiento de certificación, lo que causaría una </w:t>
      </w:r>
      <w:r>
        <w:rPr>
          <w:rFonts w:ascii="Palatino Linotype" w:eastAsia="Calibri" w:hAnsi="Palatino Linotype" w:cs="Tahoma"/>
          <w:iCs/>
          <w:szCs w:val="22"/>
          <w:lang w:val="es-ES" w:eastAsia="es-ES_tradnl"/>
        </w:rPr>
        <w:lastRenderedPageBreak/>
        <w:t>ventaja frente a otros participantes, al estar disponible al público en general; por lo que afectaría la imparcialidad y objetividad del propio procedimiento.</w:t>
      </w:r>
    </w:p>
    <w:p w14:paraId="23DF32AA" w14:textId="77777777" w:rsidR="00796454" w:rsidRDefault="00796454" w:rsidP="00796454">
      <w:pPr>
        <w:pStyle w:val="Prrafodelista"/>
        <w:tabs>
          <w:tab w:val="left" w:pos="4962"/>
        </w:tabs>
        <w:spacing w:line="360" w:lineRule="auto"/>
        <w:jc w:val="both"/>
        <w:rPr>
          <w:rFonts w:ascii="Palatino Linotype" w:eastAsia="Calibri" w:hAnsi="Palatino Linotype" w:cs="Tahoma"/>
          <w:iCs/>
          <w:szCs w:val="22"/>
          <w:lang w:val="es-ES" w:eastAsia="es-ES_tradnl"/>
        </w:rPr>
      </w:pPr>
    </w:p>
    <w:p w14:paraId="06B5338E" w14:textId="00E13B3D" w:rsidR="00043967" w:rsidRPr="00043967" w:rsidRDefault="001B37E0" w:rsidP="00283BD6">
      <w:pPr>
        <w:tabs>
          <w:tab w:val="left" w:pos="4962"/>
        </w:tabs>
        <w:spacing w:line="360" w:lineRule="auto"/>
        <w:jc w:val="both"/>
        <w:rPr>
          <w:rFonts w:ascii="Palatino Linotype" w:eastAsia="Calibri" w:hAnsi="Palatino Linotype" w:cs="Tahoma"/>
          <w:iCs/>
          <w:sz w:val="22"/>
          <w:szCs w:val="22"/>
          <w:lang w:val="es-ES" w:eastAsia="es-ES_tradnl"/>
        </w:rPr>
      </w:pPr>
      <w:r w:rsidRPr="001B37E0">
        <w:rPr>
          <w:rFonts w:ascii="Palatino Linotype" w:eastAsia="Calibri" w:hAnsi="Palatino Linotype" w:cs="Tahoma"/>
          <w:iCs/>
          <w:sz w:val="22"/>
          <w:szCs w:val="22"/>
          <w:lang w:val="es-ES" w:eastAsia="es-ES_tradnl"/>
        </w:rPr>
        <w:t xml:space="preserve">Por tales consideraciones, </w:t>
      </w:r>
      <w:r w:rsidRPr="00283BD6">
        <w:rPr>
          <w:rFonts w:ascii="Palatino Linotype" w:eastAsia="Calibri" w:hAnsi="Palatino Linotype" w:cs="Tahoma"/>
          <w:b/>
          <w:iCs/>
          <w:sz w:val="22"/>
          <w:szCs w:val="22"/>
          <w:lang w:val="es-ES" w:eastAsia="es-ES_tradnl"/>
        </w:rPr>
        <w:t xml:space="preserve">resulta procedente la reserva invocada por el </w:t>
      </w:r>
      <w:r w:rsidR="00D43584">
        <w:rPr>
          <w:rFonts w:ascii="Palatino Linotype" w:eastAsia="Calibri" w:hAnsi="Palatino Linotype" w:cs="Tahoma"/>
          <w:b/>
          <w:iCs/>
          <w:sz w:val="22"/>
          <w:szCs w:val="22"/>
          <w:lang w:val="es-ES" w:eastAsia="es-ES_tradnl"/>
        </w:rPr>
        <w:t>S</w:t>
      </w:r>
      <w:r w:rsidRPr="00283BD6">
        <w:rPr>
          <w:rFonts w:ascii="Palatino Linotype" w:eastAsia="Calibri" w:hAnsi="Palatino Linotype" w:cs="Tahoma"/>
          <w:b/>
          <w:iCs/>
          <w:sz w:val="22"/>
          <w:szCs w:val="22"/>
          <w:lang w:val="es-ES" w:eastAsia="es-ES_tradnl"/>
        </w:rPr>
        <w:t xml:space="preserve">ujeto </w:t>
      </w:r>
      <w:r w:rsidR="00D43584">
        <w:rPr>
          <w:rFonts w:ascii="Palatino Linotype" w:eastAsia="Calibri" w:hAnsi="Palatino Linotype" w:cs="Tahoma"/>
          <w:b/>
          <w:iCs/>
          <w:sz w:val="22"/>
          <w:szCs w:val="22"/>
          <w:lang w:val="es-ES" w:eastAsia="es-ES_tradnl"/>
        </w:rPr>
        <w:t>O</w:t>
      </w:r>
      <w:r w:rsidRPr="00283BD6">
        <w:rPr>
          <w:rFonts w:ascii="Palatino Linotype" w:eastAsia="Calibri" w:hAnsi="Palatino Linotype" w:cs="Tahoma"/>
          <w:b/>
          <w:iCs/>
          <w:sz w:val="22"/>
          <w:szCs w:val="22"/>
          <w:lang w:val="es-ES" w:eastAsia="es-ES_tradnl"/>
        </w:rPr>
        <w:t>bligado, en términos del artículo 1</w:t>
      </w:r>
      <w:r w:rsidR="00D43584">
        <w:rPr>
          <w:rFonts w:ascii="Palatino Linotype" w:eastAsia="Calibri" w:hAnsi="Palatino Linotype" w:cs="Tahoma"/>
          <w:b/>
          <w:iCs/>
          <w:sz w:val="22"/>
          <w:szCs w:val="22"/>
          <w:lang w:val="es-ES" w:eastAsia="es-ES_tradnl"/>
        </w:rPr>
        <w:t>4</w:t>
      </w:r>
      <w:r w:rsidRPr="00283BD6">
        <w:rPr>
          <w:rFonts w:ascii="Palatino Linotype" w:eastAsia="Calibri" w:hAnsi="Palatino Linotype" w:cs="Tahoma"/>
          <w:b/>
          <w:iCs/>
          <w:sz w:val="22"/>
          <w:szCs w:val="22"/>
          <w:lang w:val="es-ES" w:eastAsia="es-ES_tradnl"/>
        </w:rPr>
        <w:t>0, fracción VII</w:t>
      </w:r>
      <w:r w:rsidR="00D43584">
        <w:rPr>
          <w:rFonts w:ascii="Palatino Linotype" w:eastAsia="Calibri" w:hAnsi="Palatino Linotype" w:cs="Tahoma"/>
          <w:b/>
          <w:iCs/>
          <w:sz w:val="22"/>
          <w:szCs w:val="22"/>
          <w:lang w:val="es-ES" w:eastAsia="es-ES_tradnl"/>
        </w:rPr>
        <w:t>,</w:t>
      </w:r>
      <w:r w:rsidRPr="00283BD6">
        <w:rPr>
          <w:rFonts w:ascii="Palatino Linotype" w:eastAsia="Calibri" w:hAnsi="Palatino Linotype" w:cs="Tahoma"/>
          <w:b/>
          <w:iCs/>
          <w:sz w:val="22"/>
          <w:szCs w:val="22"/>
          <w:lang w:val="es-ES" w:eastAsia="es-ES_tradnl"/>
        </w:rPr>
        <w:t xml:space="preserve"> de la Ley de Transparencia y Acceso a la Información Pública</w:t>
      </w:r>
      <w:r w:rsidR="00D43584">
        <w:rPr>
          <w:rFonts w:ascii="Palatino Linotype" w:eastAsia="Calibri" w:hAnsi="Palatino Linotype" w:cs="Tahoma"/>
          <w:b/>
          <w:iCs/>
          <w:sz w:val="22"/>
          <w:szCs w:val="22"/>
          <w:lang w:val="es-ES" w:eastAsia="es-ES_tradnl"/>
        </w:rPr>
        <w:t xml:space="preserve"> del Estado de México y Municipios</w:t>
      </w:r>
      <w:r w:rsidRPr="00283BD6">
        <w:rPr>
          <w:rFonts w:ascii="Palatino Linotype" w:eastAsia="Calibri" w:hAnsi="Palatino Linotype" w:cs="Tahoma"/>
          <w:b/>
          <w:iCs/>
          <w:sz w:val="22"/>
          <w:szCs w:val="22"/>
          <w:lang w:val="es-ES" w:eastAsia="es-ES_tradnl"/>
        </w:rPr>
        <w:t xml:space="preserve">, respecto de </w:t>
      </w:r>
      <w:r w:rsidR="00283BD6" w:rsidRPr="00283BD6">
        <w:rPr>
          <w:rFonts w:ascii="Palatino Linotype" w:eastAsia="Calibri" w:hAnsi="Palatino Linotype" w:cs="Tahoma"/>
          <w:b/>
          <w:iCs/>
          <w:sz w:val="22"/>
          <w:szCs w:val="22"/>
          <w:lang w:val="es-ES" w:eastAsia="es-ES_tradnl"/>
        </w:rPr>
        <w:t>los exámenes, preguntas y respuestas realizadas en el Procedimiento de Certificación</w:t>
      </w:r>
      <w:r w:rsidRPr="001B37E0">
        <w:rPr>
          <w:rFonts w:ascii="Palatino Linotype" w:eastAsia="Calibri" w:hAnsi="Palatino Linotype" w:cs="Tahoma"/>
          <w:iCs/>
          <w:sz w:val="22"/>
          <w:szCs w:val="22"/>
          <w:lang w:val="es-ES" w:eastAsia="es-ES_tradnl"/>
        </w:rPr>
        <w:t xml:space="preserve">, que están relacionados </w:t>
      </w:r>
      <w:r w:rsidR="00283BD6">
        <w:rPr>
          <w:rFonts w:ascii="Palatino Linotype" w:eastAsia="Calibri" w:hAnsi="Palatino Linotype" w:cs="Tahoma"/>
          <w:iCs/>
          <w:sz w:val="22"/>
          <w:szCs w:val="22"/>
          <w:lang w:val="es-ES" w:eastAsia="es-ES_tradnl"/>
        </w:rPr>
        <w:t>la otorgación del certificado sobre el tema “Garantizar el derecho de acceso a la información”</w:t>
      </w:r>
    </w:p>
    <w:p w14:paraId="70877A1E" w14:textId="77777777" w:rsidR="004D7000" w:rsidRDefault="004D7000" w:rsidP="00283BD6">
      <w:pPr>
        <w:tabs>
          <w:tab w:val="left" w:pos="4962"/>
        </w:tabs>
        <w:spacing w:line="360" w:lineRule="auto"/>
        <w:jc w:val="both"/>
        <w:rPr>
          <w:rFonts w:ascii="Palatino Linotype" w:eastAsia="Calibri" w:hAnsi="Palatino Linotype" w:cs="Tahoma"/>
          <w:iCs/>
          <w:sz w:val="22"/>
          <w:szCs w:val="22"/>
          <w:lang w:val="es-ES" w:eastAsia="es-ES_tradnl"/>
        </w:rPr>
      </w:pPr>
    </w:p>
    <w:p w14:paraId="1864BF32" w14:textId="77777777" w:rsidR="00283BD6" w:rsidRPr="00283BD6" w:rsidRDefault="00283BD6" w:rsidP="00283BD6">
      <w:pPr>
        <w:autoSpaceDE w:val="0"/>
        <w:autoSpaceDN w:val="0"/>
        <w:spacing w:line="360" w:lineRule="auto"/>
        <w:jc w:val="both"/>
        <w:rPr>
          <w:rFonts w:ascii="Palatino Linotype" w:hAnsi="Palatino Linotype" w:cs="Tahoma"/>
          <w:bCs/>
          <w:sz w:val="22"/>
          <w:szCs w:val="22"/>
        </w:rPr>
      </w:pPr>
      <w:r w:rsidRPr="00283BD6">
        <w:rPr>
          <w:rFonts w:ascii="Palatino Linotype" w:hAnsi="Palatino Linotype" w:cs="Tahoma"/>
          <w:bCs/>
          <w:sz w:val="22"/>
          <w:szCs w:val="22"/>
        </w:rPr>
        <w:t>Finalmente, respecto al plazo de reserva, el artículo 125 de la Ley Federal de Transparencia y Acceso a la Información Pública establece que la información clasificada como reservada según el artículo 140 de la Ley Federal de Transparencia y Acceso a la Información Pública, podrá permanecer con tal carácter hasta por un periodo de 5 años.</w:t>
      </w:r>
    </w:p>
    <w:p w14:paraId="6C07A306" w14:textId="77777777" w:rsidR="00283BD6" w:rsidRDefault="00283BD6" w:rsidP="00283BD6">
      <w:pPr>
        <w:tabs>
          <w:tab w:val="left" w:pos="4962"/>
        </w:tabs>
        <w:spacing w:line="360" w:lineRule="auto"/>
        <w:jc w:val="both"/>
        <w:rPr>
          <w:rFonts w:ascii="Palatino Linotype" w:eastAsia="Calibri" w:hAnsi="Palatino Linotype" w:cs="Tahoma"/>
          <w:iCs/>
          <w:sz w:val="22"/>
          <w:szCs w:val="22"/>
          <w:lang w:val="es-ES" w:eastAsia="es-ES_tradnl"/>
        </w:rPr>
      </w:pPr>
    </w:p>
    <w:p w14:paraId="7C06106B" w14:textId="77777777" w:rsidR="00283BD6" w:rsidRPr="00283BD6" w:rsidRDefault="00283BD6" w:rsidP="00283BD6">
      <w:pPr>
        <w:spacing w:line="360" w:lineRule="auto"/>
        <w:jc w:val="both"/>
        <w:rPr>
          <w:rFonts w:ascii="Palatino Linotype" w:hAnsi="Palatino Linotype" w:cs="Tahoma"/>
          <w:bCs/>
          <w:sz w:val="22"/>
          <w:szCs w:val="22"/>
        </w:rPr>
      </w:pPr>
      <w:r w:rsidRPr="00283BD6">
        <w:rPr>
          <w:rFonts w:ascii="Palatino Linotype" w:hAnsi="Palatino Linotype" w:cs="Tahoma"/>
          <w:bCs/>
          <w:sz w:val="22"/>
          <w:szCs w:val="22"/>
        </w:rPr>
        <w:t>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w:t>
      </w:r>
    </w:p>
    <w:p w14:paraId="0FB0C0CD" w14:textId="77777777" w:rsidR="001B37E0" w:rsidRDefault="001B37E0" w:rsidP="00283BD6">
      <w:pPr>
        <w:tabs>
          <w:tab w:val="left" w:pos="4962"/>
        </w:tabs>
        <w:spacing w:line="360" w:lineRule="auto"/>
        <w:jc w:val="both"/>
        <w:rPr>
          <w:rFonts w:ascii="Palatino Linotype" w:eastAsia="Calibri" w:hAnsi="Palatino Linotype" w:cs="Tahoma"/>
          <w:iCs/>
          <w:sz w:val="22"/>
          <w:szCs w:val="22"/>
          <w:lang w:val="es-ES" w:eastAsia="es-ES_tradnl"/>
        </w:rPr>
      </w:pPr>
    </w:p>
    <w:p w14:paraId="0AE1298E" w14:textId="46C996F4" w:rsidR="00283BD6" w:rsidRPr="006F1C85" w:rsidRDefault="006F1C85" w:rsidP="006F1C85">
      <w:pPr>
        <w:tabs>
          <w:tab w:val="left" w:pos="4962"/>
        </w:tabs>
        <w:spacing w:line="360" w:lineRule="auto"/>
        <w:jc w:val="both"/>
        <w:rPr>
          <w:rFonts w:ascii="Palatino Linotype" w:eastAsia="Calibri" w:hAnsi="Palatino Linotype" w:cs="Tahoma"/>
          <w:iCs/>
          <w:sz w:val="22"/>
          <w:szCs w:val="22"/>
          <w:lang w:val="es-ES" w:eastAsia="es-ES_tradnl"/>
        </w:rPr>
      </w:pPr>
      <w:r w:rsidRPr="006F1C85">
        <w:rPr>
          <w:rFonts w:ascii="Palatino Linotype" w:eastAsia="Calibri" w:hAnsi="Palatino Linotype" w:cs="Tahoma"/>
          <w:iCs/>
          <w:sz w:val="22"/>
          <w:szCs w:val="22"/>
          <w:lang w:val="es-ES" w:eastAsia="es-ES_tradnl"/>
        </w:rPr>
        <w:t xml:space="preserve">Sobre el particular, atendiendo a las circunstancias de modo, tiempo y lugar, se considera que el periodo de reserva de la información, </w:t>
      </w:r>
      <w:r w:rsidR="007861B0">
        <w:rPr>
          <w:rFonts w:ascii="Palatino Linotype" w:eastAsia="Calibri" w:hAnsi="Palatino Linotype" w:cs="Tahoma"/>
          <w:b/>
          <w:iCs/>
          <w:sz w:val="22"/>
          <w:szCs w:val="22"/>
          <w:lang w:val="es-ES" w:eastAsia="es-ES_tradnl"/>
        </w:rPr>
        <w:t>debe</w:t>
      </w:r>
      <w:r w:rsidRPr="006F1C85">
        <w:rPr>
          <w:rFonts w:ascii="Palatino Linotype" w:eastAsia="Calibri" w:hAnsi="Palatino Linotype" w:cs="Tahoma"/>
          <w:b/>
          <w:iCs/>
          <w:sz w:val="22"/>
          <w:szCs w:val="22"/>
          <w:lang w:val="es-ES" w:eastAsia="es-ES_tradnl"/>
        </w:rPr>
        <w:t xml:space="preserve"> ser de cinco años</w:t>
      </w:r>
      <w:r>
        <w:rPr>
          <w:rFonts w:ascii="Palatino Linotype" w:eastAsia="Calibri" w:hAnsi="Palatino Linotype" w:cs="Tahoma"/>
          <w:b/>
          <w:iCs/>
          <w:sz w:val="22"/>
          <w:szCs w:val="22"/>
          <w:lang w:val="es-ES" w:eastAsia="es-ES_tradnl"/>
        </w:rPr>
        <w:t xml:space="preserve">, </w:t>
      </w:r>
      <w:r>
        <w:rPr>
          <w:rFonts w:ascii="Palatino Linotype" w:eastAsia="Calibri" w:hAnsi="Palatino Linotype" w:cs="Tahoma"/>
          <w:iCs/>
          <w:sz w:val="22"/>
          <w:szCs w:val="22"/>
          <w:lang w:val="es-ES" w:eastAsia="es-ES_tradnl"/>
        </w:rPr>
        <w:t>tal como lo señaló el Sujeto Obligado</w:t>
      </w:r>
      <w:r w:rsidRPr="006F1C85">
        <w:rPr>
          <w:rFonts w:ascii="Palatino Linotype" w:eastAsia="Calibri" w:hAnsi="Palatino Linotype" w:cs="Tahoma"/>
          <w:iCs/>
          <w:sz w:val="22"/>
          <w:szCs w:val="22"/>
          <w:lang w:val="es-ES" w:eastAsia="es-ES_tradnl"/>
        </w:rPr>
        <w:t xml:space="preserve">, a partir de la </w:t>
      </w:r>
      <w:r>
        <w:rPr>
          <w:rFonts w:ascii="Palatino Linotype" w:eastAsia="Calibri" w:hAnsi="Palatino Linotype" w:cs="Tahoma"/>
          <w:iCs/>
          <w:sz w:val="22"/>
          <w:szCs w:val="22"/>
          <w:lang w:val="es-ES" w:eastAsia="es-ES_tradnl"/>
        </w:rPr>
        <w:t xml:space="preserve">fecha de la presente </w:t>
      </w:r>
      <w:r w:rsidR="007861B0">
        <w:rPr>
          <w:rFonts w:ascii="Palatino Linotype" w:eastAsia="Calibri" w:hAnsi="Palatino Linotype" w:cs="Tahoma"/>
          <w:iCs/>
          <w:sz w:val="22"/>
          <w:szCs w:val="22"/>
          <w:lang w:val="es-ES" w:eastAsia="es-ES_tradnl"/>
        </w:rPr>
        <w:t>R</w:t>
      </w:r>
      <w:r>
        <w:rPr>
          <w:rFonts w:ascii="Palatino Linotype" w:eastAsia="Calibri" w:hAnsi="Palatino Linotype" w:cs="Tahoma"/>
          <w:iCs/>
          <w:sz w:val="22"/>
          <w:szCs w:val="22"/>
          <w:lang w:val="es-ES" w:eastAsia="es-ES_tradnl"/>
        </w:rPr>
        <w:t xml:space="preserve">esolución; lo anterior, toda vez que las </w:t>
      </w:r>
      <w:r>
        <w:rPr>
          <w:rFonts w:ascii="Palatino Linotype" w:eastAsia="Calibri" w:hAnsi="Palatino Linotype" w:cs="Tahoma"/>
          <w:iCs/>
          <w:sz w:val="22"/>
          <w:szCs w:val="22"/>
          <w:lang w:val="es-ES" w:eastAsia="es-ES_tradnl"/>
        </w:rPr>
        <w:lastRenderedPageBreak/>
        <w:t>evaluaciones realizadas en dicho procedimiento de certificación, pueden ser utilizadas en futuras ocasiones.</w:t>
      </w:r>
    </w:p>
    <w:p w14:paraId="7B03DF16" w14:textId="77777777" w:rsidR="004D7000" w:rsidRDefault="004D7000" w:rsidP="00283BD6">
      <w:pPr>
        <w:tabs>
          <w:tab w:val="left" w:pos="4962"/>
        </w:tabs>
        <w:spacing w:line="360" w:lineRule="auto"/>
        <w:jc w:val="both"/>
        <w:rPr>
          <w:rFonts w:ascii="Palatino Linotype" w:eastAsia="Calibri" w:hAnsi="Palatino Linotype" w:cs="Tahoma"/>
          <w:iCs/>
          <w:sz w:val="22"/>
          <w:szCs w:val="22"/>
          <w:lang w:val="es-ES" w:eastAsia="es-ES_tradnl"/>
        </w:rPr>
      </w:pPr>
    </w:p>
    <w:p w14:paraId="5E92392A" w14:textId="7BB2559B" w:rsidR="0046166B" w:rsidRDefault="006F1C85" w:rsidP="0046166B">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Ahora</w:t>
      </w:r>
      <w:r w:rsidR="009A0BE2">
        <w:rPr>
          <w:rFonts w:ascii="Palatino Linotype" w:eastAsia="Calibri" w:hAnsi="Palatino Linotype" w:cs="Tahoma"/>
          <w:iCs/>
          <w:sz w:val="22"/>
          <w:szCs w:val="22"/>
          <w:lang w:val="es-ES" w:eastAsia="es-ES_tradnl"/>
        </w:rPr>
        <w:t xml:space="preserve">, </w:t>
      </w:r>
      <w:r w:rsidR="0046166B">
        <w:rPr>
          <w:rFonts w:ascii="Palatino Linotype" w:eastAsia="Calibri" w:hAnsi="Palatino Linotype" w:cs="Tahoma"/>
          <w:iCs/>
          <w:sz w:val="22"/>
          <w:szCs w:val="22"/>
          <w:lang w:val="es-ES" w:eastAsia="es-ES_tradnl"/>
        </w:rPr>
        <w:t xml:space="preserve">el Sujeto Obligado también reservó la información, en términos del artículo 140, fracción X, de la Ley de la materia, que establece que será clasificada aquella información que pueda producir un daño que sea mayor a interés público, siempre que esté directamente relacionada con procesos o procedimientos administrativos o judiciales que no hayan quedado firmes; en este sentido el Instituto de Transparencia y Acceso a la Información Pública del Estado de México y Municipios basó su clasificación bajo el argumento de que la información solicitada versa sobre el </w:t>
      </w:r>
      <w:r w:rsidR="0046166B">
        <w:rPr>
          <w:rFonts w:ascii="Palatino Linotype" w:eastAsia="Calibri" w:hAnsi="Palatino Linotype" w:cs="Tahoma"/>
          <w:i/>
          <w:iCs/>
          <w:sz w:val="22"/>
          <w:szCs w:val="22"/>
          <w:lang w:val="es-ES" w:eastAsia="es-ES_tradnl"/>
        </w:rPr>
        <w:t>proceso de certificación</w:t>
      </w:r>
      <w:r w:rsidR="0046166B">
        <w:rPr>
          <w:rFonts w:ascii="Palatino Linotype" w:eastAsia="Calibri" w:hAnsi="Palatino Linotype" w:cs="Tahoma"/>
          <w:iCs/>
          <w:sz w:val="22"/>
          <w:szCs w:val="22"/>
          <w:lang w:val="es-ES" w:eastAsia="es-ES_tradnl"/>
        </w:rPr>
        <w:t>; sin embargo, toda vez</w:t>
      </w:r>
      <w:r w:rsidR="009A0BE2">
        <w:rPr>
          <w:rFonts w:ascii="Palatino Linotype" w:eastAsia="Calibri" w:hAnsi="Palatino Linotype" w:cs="Tahoma"/>
          <w:iCs/>
          <w:sz w:val="22"/>
          <w:szCs w:val="22"/>
          <w:lang w:val="es-ES" w:eastAsia="es-ES_tradnl"/>
        </w:rPr>
        <w:t xml:space="preserve"> que al haber quedado acreditado que la información solicitada por el Recurrente actualiza la causal de reserva prevista en el artículo 140, fracción VII, de la Ley de Transparencia y Acceso a la Información Pública del Estado de México y Municipios por el plazo máximo establecido en la misma que es de cinco años, en nada beneficia acreditar o descreditar otra causal, ya que esto no modifica la primera reserva acreditada </w:t>
      </w:r>
      <w:r w:rsidR="0046166B">
        <w:rPr>
          <w:rFonts w:ascii="Palatino Linotype" w:eastAsia="Calibri" w:hAnsi="Palatino Linotype" w:cs="Tahoma"/>
          <w:iCs/>
          <w:sz w:val="22"/>
          <w:szCs w:val="22"/>
          <w:lang w:val="es-ES" w:eastAsia="es-ES_tradnl"/>
        </w:rPr>
        <w:t xml:space="preserve">ni el plazo </w:t>
      </w:r>
      <w:r w:rsidR="009A0BE2">
        <w:rPr>
          <w:rFonts w:ascii="Palatino Linotype" w:eastAsia="Calibri" w:hAnsi="Palatino Linotype" w:cs="Tahoma"/>
          <w:iCs/>
          <w:sz w:val="22"/>
          <w:szCs w:val="22"/>
          <w:lang w:val="es-ES" w:eastAsia="es-ES_tradnl"/>
        </w:rPr>
        <w:t>y que el Particular, por una excepción prevista en la Ley  en cita no</w:t>
      </w:r>
      <w:r w:rsidR="0046166B">
        <w:rPr>
          <w:rFonts w:ascii="Palatino Linotype" w:eastAsia="Calibri" w:hAnsi="Palatino Linotype" w:cs="Tahoma"/>
          <w:iCs/>
          <w:sz w:val="22"/>
          <w:szCs w:val="22"/>
          <w:lang w:val="es-ES" w:eastAsia="es-ES_tradnl"/>
        </w:rPr>
        <w:t xml:space="preserve"> podrá acceder a la información.</w:t>
      </w:r>
    </w:p>
    <w:p w14:paraId="3FC025DB" w14:textId="77777777" w:rsidR="006F1C85" w:rsidRDefault="006F1C85" w:rsidP="00283BD6">
      <w:pPr>
        <w:tabs>
          <w:tab w:val="left" w:pos="4962"/>
        </w:tabs>
        <w:spacing w:line="360" w:lineRule="auto"/>
        <w:jc w:val="both"/>
        <w:rPr>
          <w:rFonts w:ascii="Palatino Linotype" w:eastAsia="Calibri" w:hAnsi="Palatino Linotype" w:cs="Tahoma"/>
          <w:iCs/>
          <w:sz w:val="22"/>
          <w:szCs w:val="22"/>
          <w:lang w:val="es-ES" w:eastAsia="es-ES_tradnl"/>
        </w:rPr>
      </w:pPr>
    </w:p>
    <w:p w14:paraId="3400F9A0" w14:textId="08E7F6B8" w:rsidR="006F1C85" w:rsidRDefault="006F1C85" w:rsidP="00283BD6">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De tales circunstancias, se considera que el agravio hecho valer por el Particular, es parcialmente fundado, ya que se acreditó la reserva de la información, de conformidad con el artículo 140, fracción VII</w:t>
      </w:r>
      <w:r w:rsidR="00316C01">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val="es-ES" w:eastAsia="es-ES_tradnl"/>
        </w:rPr>
        <w:t xml:space="preserve"> de la Ley de la materia.</w:t>
      </w:r>
    </w:p>
    <w:p w14:paraId="0CEB6BBE" w14:textId="77777777" w:rsidR="00AE696E" w:rsidRDefault="00AE696E" w:rsidP="00283BD6">
      <w:pPr>
        <w:tabs>
          <w:tab w:val="left" w:pos="4962"/>
        </w:tabs>
        <w:spacing w:line="360" w:lineRule="auto"/>
        <w:jc w:val="both"/>
        <w:rPr>
          <w:rFonts w:ascii="Palatino Linotype" w:eastAsia="Calibri" w:hAnsi="Palatino Linotype" w:cs="Tahoma"/>
          <w:iCs/>
          <w:sz w:val="22"/>
          <w:szCs w:val="22"/>
          <w:lang w:val="es-ES" w:eastAsia="es-ES_tradnl"/>
        </w:rPr>
      </w:pPr>
    </w:p>
    <w:p w14:paraId="5D284288" w14:textId="5624522C" w:rsidR="00AE696E" w:rsidRPr="00AE696E" w:rsidRDefault="00AE696E" w:rsidP="00AE696E">
      <w:pPr>
        <w:autoSpaceDE w:val="0"/>
        <w:autoSpaceDN w:val="0"/>
        <w:adjustRightInd w:val="0"/>
        <w:spacing w:line="360" w:lineRule="auto"/>
        <w:jc w:val="both"/>
        <w:rPr>
          <w:rFonts w:ascii="Palatino Linotype" w:hAnsi="Palatino Linotype" w:cs="Arial"/>
          <w:sz w:val="22"/>
          <w:szCs w:val="22"/>
        </w:rPr>
      </w:pPr>
      <w:r>
        <w:rPr>
          <w:rFonts w:ascii="Palatino Linotype" w:hAnsi="Palatino Linotype" w:cs="Arial"/>
          <w:sz w:val="22"/>
          <w:szCs w:val="22"/>
        </w:rPr>
        <w:t>Bajo este orden de ideas</w:t>
      </w:r>
      <w:r w:rsidRPr="00AE696E">
        <w:rPr>
          <w:rFonts w:ascii="Palatino Linotype" w:hAnsi="Palatino Linotype" w:cs="Arial"/>
          <w:sz w:val="22"/>
          <w:szCs w:val="22"/>
        </w:rPr>
        <w:t xml:space="preserve">, aunque el Sujeto Obligado </w:t>
      </w:r>
      <w:r>
        <w:rPr>
          <w:rFonts w:ascii="Palatino Linotype" w:hAnsi="Palatino Linotype" w:cs="Arial"/>
          <w:sz w:val="22"/>
          <w:szCs w:val="22"/>
        </w:rPr>
        <w:t>clasificó como</w:t>
      </w:r>
      <w:r w:rsidRPr="00AE696E">
        <w:rPr>
          <w:rFonts w:ascii="Palatino Linotype" w:hAnsi="Palatino Linotype" w:cs="Arial"/>
          <w:sz w:val="22"/>
          <w:szCs w:val="22"/>
        </w:rPr>
        <w:t xml:space="preserve"> </w:t>
      </w:r>
      <w:r>
        <w:rPr>
          <w:rFonts w:ascii="Palatino Linotype" w:hAnsi="Palatino Linotype" w:cs="Arial"/>
          <w:sz w:val="22"/>
          <w:szCs w:val="22"/>
        </w:rPr>
        <w:t>r</w:t>
      </w:r>
      <w:r w:rsidRPr="00AE696E">
        <w:rPr>
          <w:rFonts w:ascii="Palatino Linotype" w:hAnsi="Palatino Linotype" w:cs="Arial"/>
          <w:sz w:val="22"/>
          <w:szCs w:val="22"/>
        </w:rPr>
        <w:t>eserva</w:t>
      </w:r>
      <w:r>
        <w:rPr>
          <w:rFonts w:ascii="Palatino Linotype" w:hAnsi="Palatino Linotype" w:cs="Arial"/>
          <w:sz w:val="22"/>
          <w:szCs w:val="22"/>
        </w:rPr>
        <w:t>da</w:t>
      </w:r>
      <w:r w:rsidRPr="00AE696E">
        <w:rPr>
          <w:rFonts w:ascii="Palatino Linotype" w:hAnsi="Palatino Linotype" w:cs="Arial"/>
          <w:sz w:val="22"/>
          <w:szCs w:val="22"/>
        </w:rPr>
        <w:t xml:space="preserve"> la información</w:t>
      </w:r>
      <w:r>
        <w:rPr>
          <w:rFonts w:ascii="Palatino Linotype" w:hAnsi="Palatino Linotype" w:cs="Arial"/>
          <w:sz w:val="22"/>
          <w:szCs w:val="22"/>
        </w:rPr>
        <w:t xml:space="preserve"> y este Instituto determinó que dicha clasificación realizada por el Comité de Transparencia es correcto por lo que </w:t>
      </w:r>
      <w:r w:rsidRPr="00AE696E">
        <w:rPr>
          <w:rFonts w:ascii="Palatino Linotype" w:hAnsi="Palatino Linotype" w:cs="Arial"/>
          <w:sz w:val="22"/>
          <w:szCs w:val="22"/>
        </w:rPr>
        <w:t xml:space="preserve"> </w:t>
      </w:r>
      <w:r>
        <w:rPr>
          <w:rFonts w:ascii="Palatino Linotype" w:hAnsi="Palatino Linotype" w:cs="Arial"/>
          <w:sz w:val="22"/>
          <w:szCs w:val="22"/>
        </w:rPr>
        <w:t>el</w:t>
      </w:r>
      <w:r w:rsidRPr="00AE696E">
        <w:rPr>
          <w:rFonts w:ascii="Palatino Linotype" w:hAnsi="Palatino Linotype" w:cs="Arial"/>
          <w:sz w:val="22"/>
          <w:szCs w:val="22"/>
        </w:rPr>
        <w:t xml:space="preserve"> Recurrente </w:t>
      </w:r>
      <w:r>
        <w:rPr>
          <w:rFonts w:ascii="Palatino Linotype" w:hAnsi="Palatino Linotype" w:cs="Arial"/>
          <w:sz w:val="22"/>
          <w:szCs w:val="22"/>
        </w:rPr>
        <w:t xml:space="preserve">no tendrá parte de </w:t>
      </w:r>
      <w:r w:rsidRPr="00AE696E">
        <w:rPr>
          <w:rFonts w:ascii="Palatino Linotype" w:hAnsi="Palatino Linotype" w:cs="Arial"/>
          <w:sz w:val="22"/>
          <w:szCs w:val="22"/>
        </w:rPr>
        <w:t>la información de su interés,</w:t>
      </w:r>
      <w:r>
        <w:rPr>
          <w:rFonts w:ascii="Palatino Linotype" w:hAnsi="Palatino Linotype" w:cs="Arial"/>
          <w:sz w:val="22"/>
          <w:szCs w:val="22"/>
        </w:rPr>
        <w:t xml:space="preserve"> lo cierto es que ello se realizó </w:t>
      </w:r>
      <w:r w:rsidRPr="00AE696E">
        <w:rPr>
          <w:rFonts w:ascii="Palatino Linotype" w:hAnsi="Palatino Linotype" w:cs="Arial"/>
          <w:sz w:val="22"/>
          <w:szCs w:val="22"/>
        </w:rPr>
        <w:t xml:space="preserve">con base en las excepciones previstas por la norma y se han satisfecho todos </w:t>
      </w:r>
      <w:r w:rsidRPr="00AE696E">
        <w:rPr>
          <w:rFonts w:ascii="Palatino Linotype" w:hAnsi="Palatino Linotype" w:cs="Arial"/>
          <w:sz w:val="22"/>
          <w:szCs w:val="22"/>
        </w:rPr>
        <w:lastRenderedPageBreak/>
        <w:t>los requisitos para que este Instituto pueda convalidar dicho acto</w:t>
      </w:r>
      <w:r>
        <w:rPr>
          <w:rFonts w:ascii="Palatino Linotype" w:hAnsi="Palatino Linotype" w:cs="Arial"/>
          <w:sz w:val="22"/>
          <w:szCs w:val="22"/>
        </w:rPr>
        <w:t>; además de que la información relacionada con los nombres y áreas de adscripción de los servidores públicos que participaron en la evaluación diagnóstica del proceso de certificación fueron entregados en Informe Justificado, derivado de la desclasificación que se llevó a cabo.</w:t>
      </w:r>
    </w:p>
    <w:p w14:paraId="6C8D5337" w14:textId="77777777" w:rsidR="00AE696E" w:rsidRPr="00AE696E" w:rsidRDefault="00AE696E" w:rsidP="00AE696E">
      <w:pPr>
        <w:autoSpaceDE w:val="0"/>
        <w:autoSpaceDN w:val="0"/>
        <w:adjustRightInd w:val="0"/>
        <w:spacing w:line="360" w:lineRule="auto"/>
        <w:jc w:val="both"/>
        <w:rPr>
          <w:rFonts w:ascii="Palatino Linotype" w:hAnsi="Palatino Linotype" w:cs="Arial"/>
          <w:sz w:val="22"/>
          <w:szCs w:val="22"/>
        </w:rPr>
      </w:pPr>
    </w:p>
    <w:p w14:paraId="04BE4FD5" w14:textId="18257871" w:rsidR="00AE696E" w:rsidRPr="00AE696E" w:rsidRDefault="00AE696E" w:rsidP="00AE696E">
      <w:pPr>
        <w:autoSpaceDE w:val="0"/>
        <w:autoSpaceDN w:val="0"/>
        <w:adjustRightInd w:val="0"/>
        <w:spacing w:line="360" w:lineRule="auto"/>
        <w:jc w:val="both"/>
        <w:rPr>
          <w:rFonts w:ascii="Palatino Linotype" w:hAnsi="Palatino Linotype" w:cs="Arial"/>
          <w:sz w:val="22"/>
          <w:szCs w:val="22"/>
        </w:rPr>
      </w:pPr>
      <w:r w:rsidRPr="00AE696E">
        <w:rPr>
          <w:rFonts w:ascii="Palatino Linotype" w:hAnsi="Palatino Linotype" w:cs="Arial"/>
          <w:sz w:val="22"/>
          <w:szCs w:val="22"/>
        </w:rPr>
        <w:t xml:space="preserve">Consecuentemente, toda vez que la existencia y subsistencia de un litigo, implica un conflicto u oposición de intereses entre las partes, lo cual constituye la materia del proceso, cuando dicha circunstancia desaparece, en virtud de que, como en el presente caso, este Instituto como máxima autoridad en la materia dentro de la Entidad, ha convalidado la clasificación de la información y verificado que el Sujeto Obligado cumplió con las formalidades establecidas en la Ley de Transparencia y Acceso a la Información Pública del Estado de México y Municipios, </w:t>
      </w:r>
      <w:r>
        <w:rPr>
          <w:rFonts w:ascii="Palatino Linotype" w:hAnsi="Palatino Linotype" w:cs="Arial"/>
          <w:sz w:val="22"/>
          <w:szCs w:val="22"/>
        </w:rPr>
        <w:t xml:space="preserve">además de que entregó parte de la información, </w:t>
      </w:r>
      <w:r w:rsidRPr="00AE696E">
        <w:rPr>
          <w:rFonts w:ascii="Palatino Linotype" w:hAnsi="Palatino Linotype" w:cs="Arial"/>
          <w:sz w:val="22"/>
          <w:szCs w:val="22"/>
        </w:rPr>
        <w:t>la controversia queda sin materia.</w:t>
      </w:r>
    </w:p>
    <w:p w14:paraId="27875399" w14:textId="0D9EDB8B" w:rsidR="00F63334" w:rsidRDefault="00F63334" w:rsidP="00AE696E">
      <w:pPr>
        <w:tabs>
          <w:tab w:val="left" w:pos="4962"/>
        </w:tabs>
        <w:spacing w:line="360" w:lineRule="auto"/>
        <w:jc w:val="both"/>
        <w:rPr>
          <w:rFonts w:ascii="Palatino Linotype" w:eastAsia="Calibri" w:hAnsi="Palatino Linotype" w:cs="Tahoma"/>
          <w:iCs/>
          <w:sz w:val="22"/>
          <w:szCs w:val="22"/>
          <w:lang w:val="es-ES" w:eastAsia="es-ES_tradnl"/>
        </w:rPr>
      </w:pPr>
    </w:p>
    <w:p w14:paraId="41A2873B" w14:textId="77777777" w:rsidR="004A67F5" w:rsidRDefault="004A67F5" w:rsidP="00AE696E">
      <w:pPr>
        <w:spacing w:line="360" w:lineRule="auto"/>
        <w:jc w:val="both"/>
        <w:rPr>
          <w:rFonts w:ascii="Palatino Linotype" w:hAnsi="Palatino Linotype" w:cs="Tahoma"/>
          <w:b/>
          <w:bCs/>
          <w:sz w:val="22"/>
          <w:szCs w:val="22"/>
        </w:rPr>
      </w:pPr>
      <w:r w:rsidRPr="00DA49DE">
        <w:rPr>
          <w:rFonts w:ascii="Palatino Linotype" w:hAnsi="Palatino Linotype" w:cs="Tahoma"/>
          <w:b/>
          <w:bCs/>
          <w:sz w:val="22"/>
          <w:szCs w:val="22"/>
        </w:rPr>
        <w:t>SEXTO. Decisión.</w:t>
      </w:r>
    </w:p>
    <w:p w14:paraId="132AC21F" w14:textId="77777777" w:rsidR="004A67F5" w:rsidRDefault="004A67F5" w:rsidP="00AE696E">
      <w:pPr>
        <w:tabs>
          <w:tab w:val="left" w:pos="4962"/>
        </w:tabs>
        <w:spacing w:line="360" w:lineRule="auto"/>
        <w:jc w:val="both"/>
        <w:rPr>
          <w:rFonts w:ascii="Palatino Linotype" w:eastAsia="Calibri" w:hAnsi="Palatino Linotype" w:cs="Tahoma"/>
          <w:iCs/>
          <w:sz w:val="22"/>
          <w:szCs w:val="22"/>
          <w:lang w:val="es-ES" w:eastAsia="es-ES_tradnl"/>
        </w:rPr>
      </w:pPr>
    </w:p>
    <w:p w14:paraId="6A65D103" w14:textId="04B43B1E" w:rsidR="004A67F5" w:rsidRDefault="004A67F5" w:rsidP="00283BD6">
      <w:pPr>
        <w:tabs>
          <w:tab w:val="left" w:pos="4962"/>
        </w:tabs>
        <w:spacing w:line="360" w:lineRule="auto"/>
        <w:jc w:val="both"/>
        <w:rPr>
          <w:rFonts w:ascii="Palatino Linotype" w:hAnsi="Palatino Linotype" w:cs="Tahoma"/>
          <w:bCs/>
          <w:sz w:val="22"/>
          <w:szCs w:val="22"/>
        </w:rPr>
      </w:pPr>
      <w:r w:rsidRPr="00DA49DE">
        <w:rPr>
          <w:rFonts w:ascii="Palatino Linotype" w:hAnsi="Palatino Linotype" w:cs="Tahoma"/>
          <w:bCs/>
          <w:sz w:val="22"/>
          <w:szCs w:val="22"/>
        </w:rPr>
        <w:t>Con fundamento en el artículo 186, fracción I</w:t>
      </w:r>
      <w:r>
        <w:rPr>
          <w:rFonts w:ascii="Palatino Linotype" w:hAnsi="Palatino Linotype" w:cs="Tahoma"/>
          <w:bCs/>
          <w:sz w:val="22"/>
          <w:szCs w:val="22"/>
        </w:rPr>
        <w:t>,</w:t>
      </w:r>
      <w:r w:rsidRPr="00DA49DE">
        <w:rPr>
          <w:rFonts w:ascii="Palatino Linotype" w:hAnsi="Palatino Linotype" w:cs="Tahoma"/>
          <w:bCs/>
          <w:sz w:val="22"/>
          <w:szCs w:val="22"/>
        </w:rPr>
        <w:t xml:space="preserve"> de la Ley de Transparencia y Acceso a la Información Pública del Estado de México y Municipios, este Instituto considera procedente </w:t>
      </w:r>
      <w:r w:rsidR="0046166B">
        <w:rPr>
          <w:rFonts w:ascii="Palatino Linotype" w:hAnsi="Palatino Linotype" w:cs="Tahoma"/>
          <w:b/>
          <w:bCs/>
          <w:sz w:val="22"/>
          <w:szCs w:val="22"/>
        </w:rPr>
        <w:t>SOBRESEER</w:t>
      </w:r>
      <w:r>
        <w:rPr>
          <w:rFonts w:ascii="Palatino Linotype" w:hAnsi="Palatino Linotype" w:cs="Tahoma"/>
          <w:bCs/>
          <w:sz w:val="22"/>
          <w:szCs w:val="22"/>
        </w:rPr>
        <w:t xml:space="preserve"> </w:t>
      </w:r>
      <w:r w:rsidRPr="00DA49DE">
        <w:rPr>
          <w:rFonts w:ascii="Palatino Linotype" w:hAnsi="Palatino Linotype" w:cs="Tahoma"/>
          <w:bCs/>
          <w:sz w:val="22"/>
          <w:szCs w:val="22"/>
        </w:rPr>
        <w:t>la</w:t>
      </w:r>
      <w:r>
        <w:rPr>
          <w:rFonts w:ascii="Palatino Linotype" w:hAnsi="Palatino Linotype" w:cs="Tahoma"/>
          <w:bCs/>
          <w:sz w:val="22"/>
          <w:szCs w:val="22"/>
        </w:rPr>
        <w:t xml:space="preserve"> respuesta</w:t>
      </w:r>
      <w:r w:rsidRPr="00DA49DE">
        <w:rPr>
          <w:rFonts w:ascii="Palatino Linotype" w:hAnsi="Palatino Linotype" w:cs="Tahoma"/>
          <w:bCs/>
          <w:sz w:val="22"/>
          <w:szCs w:val="22"/>
        </w:rPr>
        <w:t xml:space="preserve"> otorgada por el </w:t>
      </w:r>
      <w:r w:rsidR="006B11B3">
        <w:rPr>
          <w:rFonts w:ascii="Palatino Linotype" w:hAnsi="Palatino Linotype" w:cs="Tahoma"/>
          <w:bCs/>
          <w:sz w:val="22"/>
          <w:szCs w:val="22"/>
        </w:rPr>
        <w:t>Instituto de Transparencia, Acceso a la Información Pública y Protección de Datos Personales del Estado de México y Municipios</w:t>
      </w:r>
      <w:r w:rsidRPr="00DA49DE">
        <w:rPr>
          <w:rFonts w:ascii="Palatino Linotype" w:hAnsi="Palatino Linotype" w:cs="Tahoma"/>
          <w:bCs/>
          <w:sz w:val="22"/>
          <w:szCs w:val="22"/>
        </w:rPr>
        <w:t xml:space="preserve">, </w:t>
      </w:r>
      <w:r w:rsidR="0046166B">
        <w:rPr>
          <w:rFonts w:ascii="Palatino Linotype" w:hAnsi="Palatino Linotype" w:cs="Tahoma"/>
          <w:bCs/>
          <w:sz w:val="22"/>
          <w:szCs w:val="22"/>
        </w:rPr>
        <w:t>toda vez que se confirmó la clasificación de la información relacionada con el proceso de certificación con base en el artículo 140, fracción VII, de la Ley de Transparencia y Acceso a la Información Pública del Estado de México y Municipios y, al modificar su respuesta con la entrega de los nombres de los servidores públicos y el área de adscripción, el recurso de revisión queda sin materia</w:t>
      </w:r>
      <w:r w:rsidR="00DF2AD4">
        <w:rPr>
          <w:rFonts w:ascii="Palatino Linotype" w:hAnsi="Palatino Linotype" w:cs="Tahoma"/>
          <w:bCs/>
          <w:sz w:val="22"/>
          <w:szCs w:val="22"/>
        </w:rPr>
        <w:t>, de conformidad con lo previsto en el artículo 192, fracción III de la Ley en cita</w:t>
      </w:r>
      <w:r w:rsidR="0046166B">
        <w:rPr>
          <w:rFonts w:ascii="Palatino Linotype" w:hAnsi="Palatino Linotype" w:cs="Tahoma"/>
          <w:bCs/>
          <w:sz w:val="22"/>
          <w:szCs w:val="22"/>
        </w:rPr>
        <w:t>.</w:t>
      </w:r>
    </w:p>
    <w:p w14:paraId="5F10514E" w14:textId="77777777" w:rsidR="00F55644" w:rsidRDefault="00F55644" w:rsidP="00283BD6">
      <w:pPr>
        <w:spacing w:line="360" w:lineRule="auto"/>
        <w:ind w:right="-93"/>
        <w:jc w:val="both"/>
        <w:rPr>
          <w:rFonts w:ascii="Palatino Linotype" w:eastAsia="Calibri" w:hAnsi="Palatino Linotype" w:cs="Tahoma"/>
          <w:bCs/>
          <w:sz w:val="22"/>
          <w:szCs w:val="22"/>
          <w:lang w:eastAsia="en-US"/>
        </w:rPr>
      </w:pPr>
    </w:p>
    <w:p w14:paraId="100C08C9" w14:textId="77777777" w:rsidR="004A67F5" w:rsidRPr="00CE1CB8" w:rsidRDefault="004A67F5" w:rsidP="00283BD6">
      <w:pPr>
        <w:spacing w:line="360" w:lineRule="auto"/>
        <w:jc w:val="both"/>
        <w:rPr>
          <w:rFonts w:ascii="Palatino Linotype" w:hAnsi="Palatino Linotype" w:cs="Tahoma"/>
          <w:sz w:val="22"/>
          <w:szCs w:val="22"/>
        </w:rPr>
      </w:pPr>
      <w:r w:rsidRPr="00CE1CB8">
        <w:rPr>
          <w:rFonts w:ascii="Palatino Linotype" w:hAnsi="Palatino Linotype" w:cs="Tahoma"/>
          <w:sz w:val="22"/>
          <w:szCs w:val="22"/>
        </w:rPr>
        <w:lastRenderedPageBreak/>
        <w:t xml:space="preserve">Por lo antes expuesto y fundado. </w:t>
      </w:r>
    </w:p>
    <w:p w14:paraId="38B9CCA1" w14:textId="77777777" w:rsidR="004A67F5" w:rsidRPr="00CE1CB8" w:rsidRDefault="004A67F5" w:rsidP="00283BD6">
      <w:pPr>
        <w:spacing w:line="360" w:lineRule="auto"/>
        <w:jc w:val="both"/>
        <w:rPr>
          <w:rFonts w:ascii="Palatino Linotype" w:hAnsi="Palatino Linotype" w:cs="Tahoma"/>
          <w:sz w:val="22"/>
          <w:szCs w:val="22"/>
        </w:rPr>
      </w:pPr>
    </w:p>
    <w:p w14:paraId="4AEC0C83" w14:textId="77777777" w:rsidR="004A67F5" w:rsidRPr="00CE1CB8" w:rsidRDefault="004A67F5" w:rsidP="00283BD6">
      <w:pPr>
        <w:spacing w:line="360" w:lineRule="auto"/>
        <w:jc w:val="center"/>
        <w:rPr>
          <w:rFonts w:ascii="Palatino Linotype" w:hAnsi="Palatino Linotype" w:cs="Tahoma"/>
          <w:b/>
          <w:bCs/>
          <w:sz w:val="22"/>
          <w:szCs w:val="22"/>
          <w:lang w:val="es-ES_tradnl"/>
        </w:rPr>
      </w:pPr>
      <w:r w:rsidRPr="00CE1CB8">
        <w:rPr>
          <w:rFonts w:ascii="Palatino Linotype" w:hAnsi="Palatino Linotype" w:cs="Tahoma"/>
          <w:b/>
          <w:bCs/>
          <w:sz w:val="22"/>
          <w:szCs w:val="22"/>
          <w:lang w:val="es-ES_tradnl"/>
        </w:rPr>
        <w:t>SE    RESUELVE</w:t>
      </w:r>
      <w:r>
        <w:rPr>
          <w:rFonts w:ascii="Palatino Linotype" w:hAnsi="Palatino Linotype" w:cs="Tahoma"/>
          <w:b/>
          <w:bCs/>
          <w:sz w:val="22"/>
          <w:szCs w:val="22"/>
          <w:lang w:val="es-ES_tradnl"/>
        </w:rPr>
        <w:t>:</w:t>
      </w:r>
    </w:p>
    <w:p w14:paraId="5CA8D721" w14:textId="77777777" w:rsidR="00F55644" w:rsidRDefault="00F55644" w:rsidP="00283BD6">
      <w:pPr>
        <w:spacing w:line="360" w:lineRule="auto"/>
        <w:ind w:right="-93"/>
        <w:jc w:val="both"/>
        <w:rPr>
          <w:rFonts w:ascii="Palatino Linotype" w:eastAsia="Calibri" w:hAnsi="Palatino Linotype" w:cs="Tahoma"/>
          <w:bCs/>
          <w:sz w:val="22"/>
          <w:szCs w:val="22"/>
          <w:lang w:eastAsia="en-US"/>
        </w:rPr>
      </w:pPr>
    </w:p>
    <w:p w14:paraId="7B902A17" w14:textId="29FAEA29" w:rsidR="0046166B" w:rsidRPr="00443CAB" w:rsidRDefault="0046166B" w:rsidP="0046166B">
      <w:pPr>
        <w:spacing w:line="360" w:lineRule="auto"/>
        <w:ind w:right="567"/>
        <w:jc w:val="both"/>
        <w:rPr>
          <w:rFonts w:ascii="Palatino Linotype" w:hAnsi="Palatino Linotype" w:cs="Arial"/>
          <w:sz w:val="22"/>
          <w:szCs w:val="22"/>
        </w:rPr>
      </w:pPr>
      <w:r w:rsidRPr="00443CAB">
        <w:rPr>
          <w:rFonts w:ascii="Palatino Linotype" w:hAnsi="Palatino Linotype" w:cs="Arial"/>
          <w:b/>
          <w:sz w:val="22"/>
          <w:szCs w:val="22"/>
        </w:rPr>
        <w:t xml:space="preserve">PRIMERO. </w:t>
      </w:r>
      <w:r w:rsidRPr="00443CAB">
        <w:rPr>
          <w:rFonts w:ascii="Palatino Linotype" w:hAnsi="Palatino Linotype" w:cs="Arial"/>
          <w:sz w:val="22"/>
          <w:szCs w:val="22"/>
        </w:rPr>
        <w:t xml:space="preserve">Se </w:t>
      </w:r>
      <w:r w:rsidRPr="00443CAB">
        <w:rPr>
          <w:rFonts w:ascii="Palatino Linotype" w:hAnsi="Palatino Linotype" w:cs="Arial"/>
          <w:b/>
          <w:sz w:val="22"/>
          <w:szCs w:val="22"/>
        </w:rPr>
        <w:t>SOBRESEE</w:t>
      </w:r>
      <w:r w:rsidRPr="00443CAB">
        <w:rPr>
          <w:rFonts w:ascii="Palatino Linotype" w:hAnsi="Palatino Linotype" w:cs="Arial"/>
          <w:sz w:val="22"/>
          <w:szCs w:val="22"/>
        </w:rPr>
        <w:t xml:space="preserve"> el recurso de revisión número </w:t>
      </w:r>
      <w:r w:rsidRPr="0046166B">
        <w:rPr>
          <w:rFonts w:ascii="Palatino Linotype" w:hAnsi="Palatino Linotype" w:cs="Arial"/>
          <w:b/>
          <w:sz w:val="22"/>
          <w:szCs w:val="22"/>
        </w:rPr>
        <w:t>03876/INFOEM/IP/RR/2018,</w:t>
      </w:r>
      <w:r w:rsidRPr="00443CAB">
        <w:rPr>
          <w:rFonts w:ascii="Palatino Linotype" w:hAnsi="Palatino Linotype" w:cs="Arial"/>
          <w:sz w:val="22"/>
          <w:szCs w:val="22"/>
        </w:rPr>
        <w:t xml:space="preserve"> </w:t>
      </w:r>
      <w:r w:rsidRPr="00443CAB">
        <w:rPr>
          <w:rFonts w:ascii="Palatino Linotype" w:hAnsi="Palatino Linotype" w:cs="Arial"/>
          <w:b/>
          <w:sz w:val="22"/>
          <w:szCs w:val="22"/>
        </w:rPr>
        <w:t xml:space="preserve">porque al modificar la respuesta, </w:t>
      </w:r>
      <w:r w:rsidRPr="00443CAB">
        <w:rPr>
          <w:rFonts w:ascii="Palatino Linotype" w:hAnsi="Palatino Linotype" w:cs="Arial"/>
          <w:sz w:val="22"/>
          <w:szCs w:val="22"/>
        </w:rPr>
        <w:t>el recurso de revisión</w:t>
      </w:r>
      <w:r w:rsidRPr="00443CAB">
        <w:rPr>
          <w:rFonts w:ascii="Palatino Linotype" w:hAnsi="Palatino Linotype" w:cs="Arial"/>
          <w:b/>
          <w:sz w:val="22"/>
          <w:szCs w:val="22"/>
        </w:rPr>
        <w:t xml:space="preserve"> quedó sin materia</w:t>
      </w:r>
      <w:r w:rsidRPr="00443CAB">
        <w:rPr>
          <w:rFonts w:ascii="Palatino Linotype" w:hAnsi="Palatino Linotype" w:cs="Arial"/>
          <w:sz w:val="22"/>
          <w:szCs w:val="22"/>
        </w:rPr>
        <w:t>, en términos de</w:t>
      </w:r>
      <w:r>
        <w:rPr>
          <w:rFonts w:ascii="Palatino Linotype" w:hAnsi="Palatino Linotype" w:cs="Arial"/>
          <w:sz w:val="22"/>
          <w:szCs w:val="22"/>
        </w:rPr>
        <w:t xml:space="preserve"> </w:t>
      </w:r>
      <w:r w:rsidRPr="00443CAB">
        <w:rPr>
          <w:rFonts w:ascii="Palatino Linotype" w:hAnsi="Palatino Linotype" w:cs="Arial"/>
          <w:sz w:val="22"/>
          <w:szCs w:val="22"/>
        </w:rPr>
        <w:t>l</w:t>
      </w:r>
      <w:r>
        <w:rPr>
          <w:rFonts w:ascii="Palatino Linotype" w:hAnsi="Palatino Linotype" w:cs="Arial"/>
          <w:sz w:val="22"/>
          <w:szCs w:val="22"/>
        </w:rPr>
        <w:t>os</w:t>
      </w:r>
      <w:r w:rsidRPr="00443CAB">
        <w:rPr>
          <w:rFonts w:ascii="Palatino Linotype" w:hAnsi="Palatino Linotype" w:cs="Arial"/>
          <w:sz w:val="22"/>
          <w:szCs w:val="22"/>
        </w:rPr>
        <w:t xml:space="preserve"> Considerando</w:t>
      </w:r>
      <w:r>
        <w:rPr>
          <w:rFonts w:ascii="Palatino Linotype" w:hAnsi="Palatino Linotype" w:cs="Arial"/>
          <w:sz w:val="22"/>
          <w:szCs w:val="22"/>
        </w:rPr>
        <w:t>s</w:t>
      </w:r>
      <w:r w:rsidRPr="00443CAB">
        <w:rPr>
          <w:rFonts w:ascii="Palatino Linotype" w:hAnsi="Palatino Linotype" w:cs="Arial"/>
          <w:sz w:val="22"/>
          <w:szCs w:val="22"/>
        </w:rPr>
        <w:t xml:space="preserve"> SEGUNDO </w:t>
      </w:r>
      <w:r>
        <w:rPr>
          <w:rFonts w:ascii="Palatino Linotype" w:hAnsi="Palatino Linotype" w:cs="Arial"/>
          <w:sz w:val="22"/>
          <w:szCs w:val="22"/>
        </w:rPr>
        <w:t xml:space="preserve"> y </w:t>
      </w:r>
      <w:r w:rsidR="00F33E27">
        <w:rPr>
          <w:rFonts w:ascii="Palatino Linotype" w:hAnsi="Palatino Linotype" w:cs="Arial"/>
          <w:sz w:val="22"/>
          <w:szCs w:val="22"/>
        </w:rPr>
        <w:t>QUINTO</w:t>
      </w:r>
      <w:r>
        <w:rPr>
          <w:rFonts w:ascii="Palatino Linotype" w:hAnsi="Palatino Linotype" w:cs="Arial"/>
          <w:sz w:val="22"/>
          <w:szCs w:val="22"/>
        </w:rPr>
        <w:t xml:space="preserve"> </w:t>
      </w:r>
      <w:r w:rsidRPr="00443CAB">
        <w:rPr>
          <w:rFonts w:ascii="Palatino Linotype" w:hAnsi="Palatino Linotype" w:cs="Arial"/>
          <w:sz w:val="22"/>
          <w:szCs w:val="22"/>
        </w:rPr>
        <w:t>de la presente resolución.</w:t>
      </w:r>
    </w:p>
    <w:p w14:paraId="64ABB6BB" w14:textId="77777777" w:rsidR="0046166B" w:rsidRPr="00443CAB" w:rsidRDefault="0046166B" w:rsidP="0046166B">
      <w:pPr>
        <w:spacing w:line="360" w:lineRule="auto"/>
        <w:ind w:right="567"/>
        <w:jc w:val="both"/>
        <w:rPr>
          <w:rFonts w:ascii="Palatino Linotype" w:hAnsi="Palatino Linotype"/>
          <w:i/>
          <w:sz w:val="22"/>
          <w:szCs w:val="22"/>
          <w:lang w:val="es-ES_tradnl"/>
        </w:rPr>
      </w:pPr>
    </w:p>
    <w:p w14:paraId="2A8DFFDF" w14:textId="77777777" w:rsidR="0046166B" w:rsidRPr="00443CAB" w:rsidRDefault="0046166B" w:rsidP="0046166B">
      <w:pPr>
        <w:spacing w:line="360" w:lineRule="auto"/>
        <w:ind w:right="333"/>
        <w:jc w:val="both"/>
        <w:rPr>
          <w:rFonts w:ascii="Palatino Linotype" w:hAnsi="Palatino Linotype" w:cs="Arial"/>
          <w:b/>
          <w:sz w:val="22"/>
          <w:szCs w:val="22"/>
        </w:rPr>
      </w:pPr>
      <w:r w:rsidRPr="00443CAB">
        <w:rPr>
          <w:rFonts w:ascii="Palatino Linotype" w:hAnsi="Palatino Linotype"/>
          <w:b/>
          <w:sz w:val="22"/>
          <w:szCs w:val="22"/>
        </w:rPr>
        <w:t>SEGUNDO.</w:t>
      </w:r>
      <w:r w:rsidRPr="00443CAB">
        <w:rPr>
          <w:rFonts w:ascii="Palatino Linotype" w:hAnsi="Palatino Linotype" w:cs="Arial"/>
          <w:sz w:val="22"/>
          <w:szCs w:val="22"/>
        </w:rPr>
        <w:t xml:space="preserve"> </w:t>
      </w:r>
      <w:r w:rsidRPr="00443CAB">
        <w:rPr>
          <w:rFonts w:ascii="Palatino Linotype" w:hAnsi="Palatino Linotype" w:cs="Arial"/>
          <w:b/>
          <w:sz w:val="22"/>
          <w:szCs w:val="22"/>
        </w:rPr>
        <w:t xml:space="preserve">Notifíquese </w:t>
      </w:r>
      <w:r w:rsidRPr="00443CAB">
        <w:rPr>
          <w:rFonts w:ascii="Palatino Linotype" w:hAnsi="Palatino Linotype" w:cs="Arial"/>
          <w:sz w:val="22"/>
          <w:szCs w:val="22"/>
        </w:rPr>
        <w:t>la presente resolución</w:t>
      </w:r>
      <w:r w:rsidRPr="00443CAB">
        <w:rPr>
          <w:rFonts w:ascii="Palatino Linotype" w:hAnsi="Palatino Linotype" w:cs="Arial"/>
          <w:b/>
          <w:sz w:val="22"/>
          <w:szCs w:val="22"/>
        </w:rPr>
        <w:t xml:space="preserve"> </w:t>
      </w:r>
      <w:r w:rsidRPr="00443CAB">
        <w:rPr>
          <w:rFonts w:ascii="Palatino Linotype" w:hAnsi="Palatino Linotype" w:cs="Arial"/>
          <w:sz w:val="22"/>
          <w:szCs w:val="22"/>
        </w:rPr>
        <w:t xml:space="preserve">al Titular de la Unidad de Transparencia del </w:t>
      </w:r>
      <w:r w:rsidRPr="00443CAB">
        <w:rPr>
          <w:rFonts w:ascii="Palatino Linotype" w:hAnsi="Palatino Linotype" w:cs="Arial"/>
          <w:b/>
          <w:sz w:val="22"/>
          <w:szCs w:val="22"/>
        </w:rPr>
        <w:t>Sujeto Obligado</w:t>
      </w:r>
      <w:r w:rsidRPr="00443CAB">
        <w:rPr>
          <w:rFonts w:ascii="Palatino Linotype" w:hAnsi="Palatino Linotype" w:cs="Arial"/>
          <w:sz w:val="22"/>
          <w:szCs w:val="22"/>
        </w:rPr>
        <w:t>.</w:t>
      </w:r>
    </w:p>
    <w:p w14:paraId="249DE2FB" w14:textId="77777777" w:rsidR="0046166B" w:rsidRPr="00443CAB" w:rsidRDefault="0046166B" w:rsidP="0046166B">
      <w:pPr>
        <w:spacing w:line="360" w:lineRule="auto"/>
        <w:ind w:right="333"/>
        <w:jc w:val="both"/>
        <w:rPr>
          <w:rFonts w:ascii="Palatino Linotype" w:hAnsi="Palatino Linotype" w:cs="Arial"/>
          <w:sz w:val="22"/>
          <w:szCs w:val="22"/>
        </w:rPr>
      </w:pPr>
    </w:p>
    <w:p w14:paraId="58199046" w14:textId="77777777" w:rsidR="0046166B" w:rsidRPr="00443CAB" w:rsidRDefault="0046166B" w:rsidP="0046166B">
      <w:pPr>
        <w:shd w:val="clear" w:color="auto" w:fill="FFFFFF" w:themeFill="background1"/>
        <w:spacing w:line="360" w:lineRule="auto"/>
        <w:jc w:val="both"/>
        <w:rPr>
          <w:rFonts w:ascii="Palatino Linotype" w:hAnsi="Palatino Linotype" w:cs="Tahoma"/>
          <w:sz w:val="22"/>
          <w:szCs w:val="22"/>
        </w:rPr>
      </w:pPr>
      <w:r w:rsidRPr="00443CAB">
        <w:rPr>
          <w:rFonts w:ascii="Palatino Linotype" w:hAnsi="Palatino Linotype" w:cs="Arial"/>
          <w:b/>
          <w:sz w:val="22"/>
          <w:szCs w:val="22"/>
        </w:rPr>
        <w:t>TERCERO.</w:t>
      </w:r>
      <w:r w:rsidRPr="00443CAB">
        <w:rPr>
          <w:rFonts w:ascii="Palatino Linotype" w:hAnsi="Palatino Linotype" w:cs="Arial"/>
          <w:sz w:val="22"/>
          <w:szCs w:val="22"/>
        </w:rPr>
        <w:t xml:space="preserve"> </w:t>
      </w:r>
      <w:r w:rsidRPr="00443CAB">
        <w:rPr>
          <w:rFonts w:ascii="Palatino Linotype" w:hAnsi="Palatino Linotype" w:cs="Arial"/>
          <w:b/>
          <w:sz w:val="22"/>
          <w:szCs w:val="22"/>
        </w:rPr>
        <w:t xml:space="preserve">Notifíquese </w:t>
      </w:r>
      <w:r w:rsidRPr="00443CAB">
        <w:rPr>
          <w:rFonts w:ascii="Palatino Linotype" w:hAnsi="Palatino Linotype" w:cs="Arial"/>
          <w:sz w:val="22"/>
          <w:szCs w:val="22"/>
        </w:rPr>
        <w:t>la presente resolución</w:t>
      </w:r>
      <w:r w:rsidRPr="00443CAB">
        <w:rPr>
          <w:rFonts w:ascii="Palatino Linotype" w:hAnsi="Palatino Linotype" w:cs="Arial"/>
          <w:b/>
          <w:sz w:val="22"/>
          <w:szCs w:val="22"/>
        </w:rPr>
        <w:t xml:space="preserve"> </w:t>
      </w:r>
      <w:r w:rsidRPr="00443CAB">
        <w:rPr>
          <w:rFonts w:ascii="Palatino Linotype" w:hAnsi="Palatino Linotype" w:cs="Arial"/>
          <w:sz w:val="22"/>
          <w:szCs w:val="22"/>
        </w:rPr>
        <w:t>al</w:t>
      </w:r>
      <w:r w:rsidRPr="00443CAB">
        <w:rPr>
          <w:rFonts w:ascii="Palatino Linotype" w:hAnsi="Palatino Linotype" w:cs="Arial"/>
          <w:b/>
          <w:sz w:val="22"/>
          <w:szCs w:val="22"/>
        </w:rPr>
        <w:t xml:space="preserve"> Recurrente</w:t>
      </w:r>
      <w:r w:rsidRPr="00443CAB">
        <w:rPr>
          <w:rFonts w:ascii="Palatino Linotype" w:hAnsi="Palatino Linotype" w:cs="Arial"/>
          <w:sz w:val="22"/>
          <w:szCs w:val="22"/>
        </w:rPr>
        <w:t xml:space="preserve">, a través de </w:t>
      </w:r>
      <w:r w:rsidRPr="00443CAB">
        <w:rPr>
          <w:rFonts w:ascii="Palatino Linotype" w:hAnsi="Palatino Linotype" w:cs="Arial"/>
          <w:b/>
          <w:sz w:val="22"/>
          <w:szCs w:val="22"/>
        </w:rPr>
        <w:t xml:space="preserve">SAIMEX, </w:t>
      </w:r>
      <w:r w:rsidRPr="00443CAB">
        <w:rPr>
          <w:rFonts w:ascii="Palatino Linotype" w:hAnsi="Palatino Linotype" w:cs="Tahoma"/>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FC97969" w14:textId="77777777" w:rsidR="006E262F" w:rsidRPr="001E458F" w:rsidRDefault="006E262F" w:rsidP="00283BD6">
      <w:pPr>
        <w:spacing w:line="360" w:lineRule="auto"/>
        <w:jc w:val="both"/>
        <w:rPr>
          <w:rFonts w:ascii="Palatino Linotype" w:hAnsi="Palatino Linotype" w:cs="Tahoma"/>
          <w:b/>
          <w:sz w:val="22"/>
          <w:szCs w:val="22"/>
        </w:rPr>
      </w:pPr>
    </w:p>
    <w:p w14:paraId="6F43A37C" w14:textId="6948CB5B" w:rsidR="004A67F5" w:rsidRPr="005C6C26" w:rsidRDefault="005C6C26" w:rsidP="00283BD6">
      <w:pPr>
        <w:spacing w:line="360" w:lineRule="auto"/>
        <w:jc w:val="both"/>
        <w:rPr>
          <w:rFonts w:ascii="Palatino Linotype" w:hAnsi="Palatino Linotype" w:cs="Tahoma"/>
          <w:sz w:val="22"/>
          <w:szCs w:val="24"/>
          <w:lang w:eastAsia="es-MX"/>
        </w:rPr>
      </w:pPr>
      <w:r w:rsidRPr="005C6C26">
        <w:rPr>
          <w:rFonts w:ascii="Palatino Linotype" w:hAnsi="Palatino Linotype" w:cs="Tahoma"/>
          <w:sz w:val="22"/>
          <w:szCs w:val="24"/>
          <w:lang w:eastAsia="es-MX"/>
        </w:rPr>
        <w:t xml:space="preserve">ASÍ, POR </w:t>
      </w:r>
      <w:r w:rsidRPr="005C6C26">
        <w:rPr>
          <w:rFonts w:ascii="Palatino Linotype" w:hAnsi="Palatino Linotype" w:cs="Tahoma"/>
          <w:b/>
          <w:sz w:val="22"/>
          <w:szCs w:val="24"/>
          <w:lang w:eastAsia="es-MX"/>
        </w:rPr>
        <w:t>UNANIMIDAD</w:t>
      </w:r>
      <w:r w:rsidRPr="005C6C26">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w:t>
      </w:r>
      <w:r w:rsidR="006055CE">
        <w:rPr>
          <w:rFonts w:ascii="Palatino Linotype" w:hAnsi="Palatino Linotype" w:cs="Tahoma"/>
          <w:sz w:val="22"/>
          <w:szCs w:val="24"/>
          <w:lang w:eastAsia="es-MX"/>
        </w:rPr>
        <w:t>Z SÁNCHEZ</w:t>
      </w:r>
      <w:r w:rsidRPr="005C6C26">
        <w:rPr>
          <w:rFonts w:ascii="Palatino Linotype" w:hAnsi="Palatino Linotype" w:cs="Tahoma"/>
          <w:sz w:val="22"/>
          <w:szCs w:val="24"/>
          <w:lang w:eastAsia="es-MX"/>
        </w:rPr>
        <w:t>; EVA ABAID YAPUR; JOSÉ GUADAL</w:t>
      </w:r>
      <w:r w:rsidR="006055CE">
        <w:rPr>
          <w:rFonts w:ascii="Palatino Linotype" w:hAnsi="Palatino Linotype" w:cs="Tahoma"/>
          <w:sz w:val="22"/>
          <w:szCs w:val="24"/>
          <w:lang w:eastAsia="es-MX"/>
        </w:rPr>
        <w:t>UPE LUNA HERNÁNDEZ</w:t>
      </w:r>
      <w:r>
        <w:rPr>
          <w:rFonts w:ascii="Palatino Linotype" w:hAnsi="Palatino Linotype" w:cs="Tahoma"/>
          <w:sz w:val="22"/>
          <w:szCs w:val="24"/>
          <w:lang w:eastAsia="es-MX"/>
        </w:rPr>
        <w:t>; JAVIER MARTÍNEZ CRUZ</w:t>
      </w:r>
      <w:r w:rsidRPr="005C6C26">
        <w:rPr>
          <w:rFonts w:ascii="Palatino Linotype" w:hAnsi="Palatino Linotype" w:cs="Tahoma"/>
          <w:sz w:val="22"/>
          <w:szCs w:val="24"/>
          <w:lang w:eastAsia="es-MX"/>
        </w:rPr>
        <w:t xml:space="preserve"> Y LUIS GUSTAVO PARRA NORIEGA, EN LA CUADRAGÉSIMA </w:t>
      </w:r>
      <w:r w:rsidR="006055CE">
        <w:rPr>
          <w:rFonts w:ascii="Palatino Linotype" w:hAnsi="Palatino Linotype" w:cs="Tahoma"/>
          <w:sz w:val="22"/>
          <w:szCs w:val="24"/>
          <w:lang w:eastAsia="es-MX"/>
        </w:rPr>
        <w:t>SEXTA</w:t>
      </w:r>
      <w:r w:rsidRPr="005C6C26">
        <w:rPr>
          <w:rFonts w:ascii="Palatino Linotype" w:hAnsi="Palatino Linotype" w:cs="Tahoma"/>
          <w:sz w:val="22"/>
          <w:szCs w:val="24"/>
          <w:lang w:eastAsia="es-MX"/>
        </w:rPr>
        <w:t xml:space="preserve"> SESIÓN ORDINARIA, CELEBRADA EL </w:t>
      </w:r>
      <w:r w:rsidR="006055CE">
        <w:rPr>
          <w:rFonts w:ascii="Palatino Linotype" w:hAnsi="Palatino Linotype" w:cs="Tahoma"/>
          <w:sz w:val="22"/>
          <w:szCs w:val="24"/>
          <w:lang w:eastAsia="es-MX"/>
        </w:rPr>
        <w:t>DOCE</w:t>
      </w:r>
      <w:r w:rsidR="006B11B3">
        <w:rPr>
          <w:rFonts w:ascii="Palatino Linotype" w:hAnsi="Palatino Linotype" w:cs="Tahoma"/>
          <w:sz w:val="22"/>
          <w:szCs w:val="24"/>
          <w:lang w:eastAsia="es-MX"/>
        </w:rPr>
        <w:t xml:space="preserve"> DE DICIEMBRE</w:t>
      </w:r>
      <w:r w:rsidRPr="005C6C26">
        <w:rPr>
          <w:rFonts w:ascii="Palatino Linotype" w:hAnsi="Palatino Linotype" w:cs="Tahoma"/>
          <w:sz w:val="22"/>
          <w:szCs w:val="24"/>
          <w:lang w:eastAsia="es-MX"/>
        </w:rPr>
        <w:t xml:space="preserve"> DE DOS MIL DIECIOCHO, ANTE EL SECRETARIO TÉCNICO DEL PLENO, ALEXIS TAPIA RAMÍREZ.</w:t>
      </w:r>
    </w:p>
    <w:tbl>
      <w:tblPr>
        <w:tblW w:w="9072" w:type="dxa"/>
        <w:tblInd w:w="137" w:type="dxa"/>
        <w:tblLook w:val="04A0" w:firstRow="1" w:lastRow="0" w:firstColumn="1" w:lastColumn="0" w:noHBand="0" w:noVBand="1"/>
      </w:tblPr>
      <w:tblGrid>
        <w:gridCol w:w="3402"/>
        <w:gridCol w:w="1564"/>
        <w:gridCol w:w="421"/>
        <w:gridCol w:w="3685"/>
      </w:tblGrid>
      <w:tr w:rsidR="005C6C26" w:rsidRPr="00FF46FD" w14:paraId="4BF3FD39" w14:textId="77777777" w:rsidTr="00FC5684">
        <w:tc>
          <w:tcPr>
            <w:tcW w:w="9072" w:type="dxa"/>
            <w:gridSpan w:val="4"/>
          </w:tcPr>
          <w:p w14:paraId="0973BACD" w14:textId="77777777" w:rsidR="005C6C26" w:rsidRDefault="005C6C26" w:rsidP="00283BD6">
            <w:pPr>
              <w:tabs>
                <w:tab w:val="left" w:pos="2445"/>
                <w:tab w:val="center" w:pos="4428"/>
              </w:tabs>
              <w:spacing w:line="360" w:lineRule="auto"/>
              <w:rPr>
                <w:rFonts w:ascii="Palatino Linotype" w:eastAsia="Calibri" w:hAnsi="Palatino Linotype" w:cs="Tahoma"/>
                <w:b/>
                <w:sz w:val="24"/>
                <w:szCs w:val="24"/>
                <w:lang w:eastAsia="es-MX"/>
              </w:rPr>
            </w:pPr>
          </w:p>
          <w:p w14:paraId="419B3CF0" w14:textId="77777777" w:rsidR="006055CE" w:rsidRDefault="006055CE" w:rsidP="00283BD6">
            <w:pPr>
              <w:tabs>
                <w:tab w:val="left" w:pos="2445"/>
                <w:tab w:val="center" w:pos="4428"/>
              </w:tabs>
              <w:spacing w:line="360" w:lineRule="auto"/>
              <w:rPr>
                <w:rFonts w:ascii="Palatino Linotype" w:eastAsia="Calibri" w:hAnsi="Palatino Linotype" w:cs="Tahoma"/>
                <w:b/>
                <w:sz w:val="24"/>
                <w:szCs w:val="24"/>
                <w:lang w:eastAsia="es-MX"/>
              </w:rPr>
            </w:pPr>
          </w:p>
          <w:p w14:paraId="7B7DA963" w14:textId="77777777" w:rsidR="006055CE" w:rsidRDefault="006055CE" w:rsidP="00283BD6">
            <w:pPr>
              <w:tabs>
                <w:tab w:val="left" w:pos="2445"/>
                <w:tab w:val="center" w:pos="4428"/>
              </w:tabs>
              <w:spacing w:line="360" w:lineRule="auto"/>
              <w:rPr>
                <w:rFonts w:ascii="Palatino Linotype" w:eastAsia="Calibri" w:hAnsi="Palatino Linotype" w:cs="Tahoma"/>
                <w:b/>
                <w:sz w:val="24"/>
                <w:szCs w:val="24"/>
                <w:lang w:eastAsia="es-MX"/>
              </w:rPr>
            </w:pPr>
          </w:p>
          <w:p w14:paraId="1ED831E1" w14:textId="77777777" w:rsidR="006055CE" w:rsidRDefault="006055CE" w:rsidP="00283BD6">
            <w:pPr>
              <w:tabs>
                <w:tab w:val="left" w:pos="2445"/>
                <w:tab w:val="center" w:pos="4428"/>
              </w:tabs>
              <w:spacing w:line="360" w:lineRule="auto"/>
              <w:rPr>
                <w:rFonts w:ascii="Palatino Linotype" w:eastAsia="Calibri" w:hAnsi="Palatino Linotype" w:cs="Tahoma"/>
                <w:b/>
                <w:sz w:val="24"/>
                <w:szCs w:val="24"/>
                <w:lang w:eastAsia="es-MX"/>
              </w:rPr>
            </w:pPr>
          </w:p>
          <w:p w14:paraId="37D1F87B" w14:textId="77777777" w:rsidR="005C6C26" w:rsidRPr="00FF46FD" w:rsidRDefault="005C6C26" w:rsidP="00283BD6">
            <w:pPr>
              <w:tabs>
                <w:tab w:val="left" w:pos="2445"/>
                <w:tab w:val="center" w:pos="4428"/>
              </w:tabs>
              <w:spacing w:line="360" w:lineRule="auto"/>
              <w:jc w:val="center"/>
              <w:rPr>
                <w:rFonts w:ascii="Palatino Linotype" w:eastAsia="Calibri" w:hAnsi="Palatino Linotype" w:cs="Tahoma"/>
                <w:b/>
                <w:sz w:val="24"/>
                <w:szCs w:val="24"/>
                <w:lang w:eastAsia="es-MX"/>
              </w:rPr>
            </w:pPr>
            <w:r w:rsidRPr="00FF46FD">
              <w:rPr>
                <w:rFonts w:ascii="Palatino Linotype" w:eastAsia="Calibri" w:hAnsi="Palatino Linotype" w:cs="Tahoma"/>
                <w:b/>
                <w:sz w:val="24"/>
                <w:szCs w:val="24"/>
                <w:lang w:eastAsia="es-MX"/>
              </w:rPr>
              <w:t>Zulema Martínez Sánchez</w:t>
            </w:r>
          </w:p>
          <w:p w14:paraId="0D364E65" w14:textId="77777777" w:rsidR="005C6C26" w:rsidRPr="00BC5FAB" w:rsidRDefault="005C6C26" w:rsidP="00283BD6">
            <w:pPr>
              <w:spacing w:line="360" w:lineRule="auto"/>
              <w:ind w:right="-108"/>
              <w:jc w:val="center"/>
              <w:rPr>
                <w:rFonts w:ascii="Palatino Linotype" w:eastAsia="Calibri" w:hAnsi="Palatino Linotype" w:cs="Tahoma"/>
                <w:sz w:val="24"/>
                <w:szCs w:val="24"/>
                <w:lang w:eastAsia="es-MX"/>
              </w:rPr>
            </w:pPr>
            <w:r w:rsidRPr="00BC5FAB">
              <w:rPr>
                <w:rFonts w:ascii="Palatino Linotype" w:eastAsia="Calibri" w:hAnsi="Palatino Linotype" w:cs="Tahoma"/>
                <w:sz w:val="24"/>
                <w:szCs w:val="24"/>
                <w:lang w:eastAsia="es-MX"/>
              </w:rPr>
              <w:t>Comisionada Presidenta</w:t>
            </w:r>
          </w:p>
          <w:p w14:paraId="776A25A5" w14:textId="77777777" w:rsidR="006B11B3" w:rsidRPr="00BC5FAB" w:rsidRDefault="006B11B3" w:rsidP="006B11B3">
            <w:pPr>
              <w:spacing w:line="360" w:lineRule="auto"/>
              <w:jc w:val="center"/>
              <w:rPr>
                <w:rFonts w:ascii="Palatino Linotype" w:eastAsia="Calibri" w:hAnsi="Palatino Linotype" w:cs="Tahoma"/>
                <w:b/>
                <w:sz w:val="24"/>
                <w:szCs w:val="24"/>
                <w:lang w:eastAsia="es-MX"/>
              </w:rPr>
            </w:pPr>
            <w:r w:rsidRPr="00BC5FAB">
              <w:rPr>
                <w:rFonts w:ascii="Palatino Linotype" w:eastAsia="Calibri" w:hAnsi="Palatino Linotype" w:cs="Tahoma"/>
                <w:b/>
                <w:sz w:val="24"/>
                <w:szCs w:val="24"/>
                <w:lang w:eastAsia="es-MX"/>
              </w:rPr>
              <w:t>(Rúbrica)</w:t>
            </w:r>
          </w:p>
          <w:p w14:paraId="66FE4267" w14:textId="77777777" w:rsidR="005C6C26" w:rsidRDefault="005C6C26" w:rsidP="00283BD6">
            <w:pPr>
              <w:spacing w:line="360" w:lineRule="auto"/>
              <w:ind w:right="-108"/>
              <w:rPr>
                <w:rFonts w:ascii="Palatino Linotype" w:eastAsia="Calibri" w:hAnsi="Palatino Linotype" w:cs="Tahoma"/>
                <w:b/>
                <w:sz w:val="24"/>
                <w:szCs w:val="24"/>
              </w:rPr>
            </w:pPr>
          </w:p>
          <w:p w14:paraId="3E332A8B" w14:textId="77777777" w:rsidR="006055CE" w:rsidRPr="00FF46FD" w:rsidRDefault="006055CE" w:rsidP="00283BD6">
            <w:pPr>
              <w:spacing w:line="360" w:lineRule="auto"/>
              <w:ind w:right="-108"/>
              <w:rPr>
                <w:rFonts w:ascii="Palatino Linotype" w:eastAsia="Calibri" w:hAnsi="Palatino Linotype" w:cs="Tahoma"/>
                <w:b/>
                <w:sz w:val="24"/>
                <w:szCs w:val="24"/>
              </w:rPr>
            </w:pPr>
          </w:p>
        </w:tc>
      </w:tr>
      <w:tr w:rsidR="005C6C26" w:rsidRPr="00FF46FD" w14:paraId="03243F06" w14:textId="77777777" w:rsidTr="00FC5684">
        <w:tc>
          <w:tcPr>
            <w:tcW w:w="3402" w:type="dxa"/>
          </w:tcPr>
          <w:p w14:paraId="6A464EAB" w14:textId="77777777" w:rsidR="005C6C26" w:rsidRDefault="005C6C26" w:rsidP="006B11B3">
            <w:pPr>
              <w:spacing w:line="360" w:lineRule="auto"/>
              <w:ind w:right="-108"/>
              <w:rPr>
                <w:rFonts w:ascii="Palatino Linotype" w:eastAsia="Calibri" w:hAnsi="Palatino Linotype" w:cs="Tahoma"/>
                <w:b/>
                <w:sz w:val="24"/>
                <w:szCs w:val="24"/>
              </w:rPr>
            </w:pPr>
          </w:p>
          <w:p w14:paraId="2644E398" w14:textId="77777777" w:rsidR="005C6C26" w:rsidRPr="00BC5FAB" w:rsidRDefault="005C6C26" w:rsidP="00283BD6">
            <w:pPr>
              <w:spacing w:line="360" w:lineRule="auto"/>
              <w:ind w:right="-108"/>
              <w:jc w:val="center"/>
              <w:rPr>
                <w:rFonts w:ascii="Palatino Linotype" w:eastAsia="Calibri" w:hAnsi="Palatino Linotype" w:cs="Tahoma"/>
                <w:sz w:val="24"/>
                <w:szCs w:val="24"/>
              </w:rPr>
            </w:pPr>
            <w:r w:rsidRPr="00FF46FD">
              <w:rPr>
                <w:rFonts w:ascii="Palatino Linotype" w:eastAsia="Calibri" w:hAnsi="Palatino Linotype" w:cs="Tahoma"/>
                <w:b/>
                <w:sz w:val="24"/>
                <w:szCs w:val="24"/>
              </w:rPr>
              <w:t xml:space="preserve">Eva Abaid Yapur </w:t>
            </w:r>
            <w:r w:rsidRPr="00BC5FAB">
              <w:rPr>
                <w:rFonts w:ascii="Palatino Linotype" w:eastAsia="Calibri" w:hAnsi="Palatino Linotype" w:cs="Tahoma"/>
                <w:sz w:val="24"/>
                <w:szCs w:val="24"/>
              </w:rPr>
              <w:t>Comisionada</w:t>
            </w:r>
          </w:p>
          <w:p w14:paraId="3BDC0028" w14:textId="77777777" w:rsidR="005C6C26" w:rsidRPr="00BC5FAB" w:rsidRDefault="005C6C26" w:rsidP="00283BD6">
            <w:pPr>
              <w:spacing w:line="360" w:lineRule="auto"/>
              <w:jc w:val="center"/>
              <w:rPr>
                <w:rFonts w:ascii="Palatino Linotype" w:eastAsia="Calibri" w:hAnsi="Palatino Linotype" w:cs="Tahoma"/>
                <w:b/>
                <w:sz w:val="24"/>
                <w:szCs w:val="24"/>
                <w:lang w:eastAsia="es-MX"/>
              </w:rPr>
            </w:pPr>
            <w:r w:rsidRPr="00BC5FAB">
              <w:rPr>
                <w:rFonts w:ascii="Palatino Linotype" w:eastAsia="Calibri" w:hAnsi="Palatino Linotype" w:cs="Tahoma"/>
                <w:b/>
                <w:sz w:val="24"/>
                <w:szCs w:val="24"/>
                <w:lang w:eastAsia="es-MX"/>
              </w:rPr>
              <w:t>(Rúbrica)</w:t>
            </w:r>
          </w:p>
          <w:p w14:paraId="01FED261" w14:textId="77777777" w:rsidR="006B11B3" w:rsidRDefault="006B11B3" w:rsidP="00283BD6">
            <w:pPr>
              <w:spacing w:line="360" w:lineRule="auto"/>
              <w:ind w:right="-108"/>
              <w:jc w:val="center"/>
              <w:rPr>
                <w:rFonts w:ascii="Palatino Linotype" w:eastAsia="Batang" w:hAnsi="Palatino Linotype" w:cs="Tahoma"/>
                <w:b/>
                <w:sz w:val="24"/>
                <w:szCs w:val="24"/>
              </w:rPr>
            </w:pPr>
          </w:p>
          <w:p w14:paraId="43465610" w14:textId="77777777" w:rsidR="005C6C26" w:rsidRDefault="005C6C26" w:rsidP="006B11B3">
            <w:pPr>
              <w:tabs>
                <w:tab w:val="left" w:pos="2160"/>
              </w:tabs>
              <w:rPr>
                <w:rFonts w:ascii="Palatino Linotype" w:eastAsia="Batang" w:hAnsi="Palatino Linotype" w:cs="Tahoma"/>
                <w:sz w:val="24"/>
                <w:szCs w:val="24"/>
              </w:rPr>
            </w:pPr>
          </w:p>
          <w:p w14:paraId="7C608C2F" w14:textId="77777777" w:rsidR="006055CE" w:rsidRDefault="006055CE" w:rsidP="006B11B3">
            <w:pPr>
              <w:tabs>
                <w:tab w:val="left" w:pos="2160"/>
              </w:tabs>
              <w:rPr>
                <w:rFonts w:ascii="Palatino Linotype" w:eastAsia="Batang" w:hAnsi="Palatino Linotype" w:cs="Tahoma"/>
                <w:sz w:val="24"/>
                <w:szCs w:val="24"/>
              </w:rPr>
            </w:pPr>
          </w:p>
          <w:p w14:paraId="1EEEE841" w14:textId="77777777" w:rsidR="006055CE" w:rsidRDefault="006055CE" w:rsidP="006B11B3">
            <w:pPr>
              <w:tabs>
                <w:tab w:val="left" w:pos="2160"/>
              </w:tabs>
              <w:rPr>
                <w:rFonts w:ascii="Palatino Linotype" w:eastAsia="Batang" w:hAnsi="Palatino Linotype" w:cs="Tahoma"/>
                <w:sz w:val="24"/>
                <w:szCs w:val="24"/>
              </w:rPr>
            </w:pPr>
          </w:p>
          <w:p w14:paraId="27D99088" w14:textId="77777777" w:rsidR="006055CE" w:rsidRPr="006B11B3" w:rsidRDefault="006055CE" w:rsidP="006B11B3">
            <w:pPr>
              <w:tabs>
                <w:tab w:val="left" w:pos="2160"/>
              </w:tabs>
              <w:rPr>
                <w:rFonts w:ascii="Palatino Linotype" w:eastAsia="Batang" w:hAnsi="Palatino Linotype" w:cs="Tahoma"/>
                <w:sz w:val="24"/>
                <w:szCs w:val="24"/>
              </w:rPr>
            </w:pPr>
          </w:p>
        </w:tc>
        <w:tc>
          <w:tcPr>
            <w:tcW w:w="1564" w:type="dxa"/>
          </w:tcPr>
          <w:p w14:paraId="608A7B36" w14:textId="77777777" w:rsidR="005C6C26" w:rsidRPr="00BC5FAB" w:rsidRDefault="005C6C26" w:rsidP="00283BD6">
            <w:pPr>
              <w:spacing w:line="360" w:lineRule="auto"/>
              <w:jc w:val="center"/>
              <w:rPr>
                <w:rFonts w:ascii="Palatino Linotype" w:eastAsia="Calibri" w:hAnsi="Palatino Linotype" w:cs="Tahoma"/>
                <w:sz w:val="24"/>
                <w:szCs w:val="24"/>
                <w:lang w:eastAsia="es-MX"/>
              </w:rPr>
            </w:pPr>
            <w:r>
              <w:rPr>
                <w:rFonts w:ascii="Palatino Linotype" w:eastAsia="Calibri" w:hAnsi="Palatino Linotype" w:cs="Tahoma"/>
                <w:sz w:val="24"/>
                <w:szCs w:val="24"/>
                <w:lang w:eastAsia="es-MX"/>
              </w:rPr>
              <w:t xml:space="preserve">            </w:t>
            </w:r>
          </w:p>
          <w:p w14:paraId="3BA5B43D" w14:textId="77777777" w:rsidR="005C6C26" w:rsidRDefault="005C6C26" w:rsidP="00283BD6">
            <w:pPr>
              <w:spacing w:line="360" w:lineRule="auto"/>
              <w:jc w:val="center"/>
              <w:rPr>
                <w:rFonts w:ascii="Palatino Linotype" w:eastAsia="Calibri" w:hAnsi="Palatino Linotype" w:cs="Tahoma"/>
                <w:b/>
                <w:sz w:val="24"/>
                <w:szCs w:val="24"/>
              </w:rPr>
            </w:pPr>
          </w:p>
          <w:p w14:paraId="5F005808" w14:textId="77777777" w:rsidR="005C6C26" w:rsidRDefault="005C6C26" w:rsidP="00283BD6">
            <w:pPr>
              <w:spacing w:line="360" w:lineRule="auto"/>
              <w:jc w:val="center"/>
              <w:rPr>
                <w:rFonts w:ascii="Palatino Linotype" w:eastAsia="Calibri" w:hAnsi="Palatino Linotype" w:cs="Tahoma"/>
                <w:b/>
                <w:sz w:val="24"/>
                <w:szCs w:val="24"/>
              </w:rPr>
            </w:pPr>
          </w:p>
          <w:p w14:paraId="2B3E1CE0" w14:textId="77777777" w:rsidR="005C6C26" w:rsidRPr="00FF46FD" w:rsidRDefault="005C6C26" w:rsidP="00283BD6">
            <w:pPr>
              <w:spacing w:line="360" w:lineRule="auto"/>
              <w:jc w:val="center"/>
              <w:rPr>
                <w:rFonts w:ascii="Palatino Linotype" w:eastAsia="Calibri" w:hAnsi="Palatino Linotype" w:cs="Tahoma"/>
                <w:b/>
                <w:sz w:val="24"/>
                <w:szCs w:val="24"/>
              </w:rPr>
            </w:pPr>
          </w:p>
          <w:p w14:paraId="0D197AA3" w14:textId="77777777" w:rsidR="005C6C26" w:rsidRDefault="005C6C26" w:rsidP="00283BD6">
            <w:pPr>
              <w:spacing w:line="360" w:lineRule="auto"/>
              <w:rPr>
                <w:rFonts w:ascii="Palatino Linotype" w:eastAsia="Batang" w:hAnsi="Palatino Linotype" w:cs="Tahoma"/>
                <w:b/>
                <w:sz w:val="24"/>
                <w:szCs w:val="24"/>
              </w:rPr>
            </w:pPr>
          </w:p>
          <w:p w14:paraId="25826CA0" w14:textId="77777777" w:rsidR="005C6C26" w:rsidRPr="00FF46FD" w:rsidRDefault="005C6C26" w:rsidP="00283BD6">
            <w:pPr>
              <w:spacing w:line="360" w:lineRule="auto"/>
              <w:jc w:val="center"/>
              <w:rPr>
                <w:rFonts w:ascii="Palatino Linotype" w:eastAsia="Batang" w:hAnsi="Palatino Linotype" w:cs="Tahoma"/>
                <w:b/>
                <w:sz w:val="24"/>
                <w:szCs w:val="24"/>
              </w:rPr>
            </w:pPr>
          </w:p>
        </w:tc>
        <w:tc>
          <w:tcPr>
            <w:tcW w:w="4106" w:type="dxa"/>
            <w:gridSpan w:val="2"/>
          </w:tcPr>
          <w:p w14:paraId="178DEC73" w14:textId="77777777" w:rsidR="006B11B3" w:rsidRDefault="006B11B3" w:rsidP="00283BD6">
            <w:pPr>
              <w:spacing w:line="360" w:lineRule="auto"/>
              <w:ind w:right="-108"/>
              <w:rPr>
                <w:rFonts w:ascii="Palatino Linotype" w:eastAsia="Calibri" w:hAnsi="Palatino Linotype" w:cs="Tahoma"/>
                <w:b/>
                <w:sz w:val="24"/>
                <w:szCs w:val="24"/>
                <w:lang w:eastAsia="es-MX"/>
              </w:rPr>
            </w:pPr>
          </w:p>
          <w:p w14:paraId="3AB4C5B4" w14:textId="77777777" w:rsidR="005C6C26" w:rsidRPr="00FF46FD" w:rsidRDefault="005C6C26" w:rsidP="00283BD6">
            <w:pPr>
              <w:spacing w:line="360" w:lineRule="auto"/>
              <w:ind w:right="-108"/>
              <w:rPr>
                <w:rFonts w:ascii="Palatino Linotype" w:eastAsia="Calibri" w:hAnsi="Palatino Linotype" w:cs="Tahoma"/>
                <w:b/>
                <w:sz w:val="24"/>
                <w:szCs w:val="24"/>
                <w:lang w:eastAsia="es-MX"/>
              </w:rPr>
            </w:pPr>
            <w:r>
              <w:rPr>
                <w:rFonts w:ascii="Palatino Linotype" w:eastAsia="Calibri" w:hAnsi="Palatino Linotype" w:cs="Tahoma"/>
                <w:b/>
                <w:sz w:val="24"/>
                <w:szCs w:val="24"/>
                <w:lang w:eastAsia="es-MX"/>
              </w:rPr>
              <w:t xml:space="preserve">José Guadalupe Luna </w:t>
            </w:r>
            <w:r w:rsidRPr="00FF46FD">
              <w:rPr>
                <w:rFonts w:ascii="Palatino Linotype" w:eastAsia="Calibri" w:hAnsi="Palatino Linotype" w:cs="Tahoma"/>
                <w:b/>
                <w:sz w:val="24"/>
                <w:szCs w:val="24"/>
                <w:lang w:eastAsia="es-MX"/>
              </w:rPr>
              <w:t>Hernández</w:t>
            </w:r>
          </w:p>
          <w:p w14:paraId="441160A2" w14:textId="77777777" w:rsidR="005C6C26" w:rsidRPr="00BC5FAB" w:rsidRDefault="005C6C26" w:rsidP="00283BD6">
            <w:pPr>
              <w:spacing w:line="360" w:lineRule="auto"/>
              <w:ind w:right="-108"/>
              <w:jc w:val="center"/>
              <w:rPr>
                <w:rFonts w:ascii="Palatino Linotype" w:eastAsia="Calibri" w:hAnsi="Palatino Linotype" w:cs="Tahoma"/>
                <w:sz w:val="24"/>
                <w:szCs w:val="24"/>
                <w:lang w:eastAsia="es-MX"/>
              </w:rPr>
            </w:pPr>
            <w:r w:rsidRPr="00BC5FAB">
              <w:rPr>
                <w:rFonts w:ascii="Palatino Linotype" w:eastAsia="Calibri" w:hAnsi="Palatino Linotype" w:cs="Tahoma"/>
                <w:sz w:val="24"/>
                <w:szCs w:val="24"/>
                <w:lang w:eastAsia="es-MX"/>
              </w:rPr>
              <w:t>Comisionado</w:t>
            </w:r>
          </w:p>
          <w:p w14:paraId="69B50350" w14:textId="77777777" w:rsidR="006B11B3" w:rsidRPr="00BC5FAB" w:rsidRDefault="006B11B3" w:rsidP="006B11B3">
            <w:pPr>
              <w:spacing w:line="360" w:lineRule="auto"/>
              <w:jc w:val="center"/>
              <w:rPr>
                <w:rFonts w:ascii="Palatino Linotype" w:eastAsia="Calibri" w:hAnsi="Palatino Linotype" w:cs="Tahoma"/>
                <w:b/>
                <w:sz w:val="24"/>
                <w:szCs w:val="24"/>
                <w:lang w:eastAsia="es-MX"/>
              </w:rPr>
            </w:pPr>
            <w:r w:rsidRPr="00BC5FAB">
              <w:rPr>
                <w:rFonts w:ascii="Palatino Linotype" w:eastAsia="Calibri" w:hAnsi="Palatino Linotype" w:cs="Tahoma"/>
                <w:b/>
                <w:sz w:val="24"/>
                <w:szCs w:val="24"/>
                <w:lang w:eastAsia="es-MX"/>
              </w:rPr>
              <w:t>(Rúbrica)</w:t>
            </w:r>
          </w:p>
          <w:p w14:paraId="604CF372" w14:textId="77777777" w:rsidR="005C6C26" w:rsidRPr="00FF46FD" w:rsidRDefault="005C6C26" w:rsidP="00283BD6">
            <w:pPr>
              <w:spacing w:line="360" w:lineRule="auto"/>
              <w:ind w:right="-108"/>
              <w:jc w:val="center"/>
              <w:rPr>
                <w:rFonts w:ascii="Palatino Linotype" w:eastAsia="Batang" w:hAnsi="Palatino Linotype" w:cs="Tahoma"/>
                <w:b/>
                <w:sz w:val="24"/>
                <w:szCs w:val="24"/>
              </w:rPr>
            </w:pPr>
          </w:p>
        </w:tc>
      </w:tr>
      <w:tr w:rsidR="005C6C26" w:rsidRPr="00FF46FD" w14:paraId="6A3F9A03" w14:textId="77777777" w:rsidTr="00FC5684">
        <w:tc>
          <w:tcPr>
            <w:tcW w:w="3402" w:type="dxa"/>
          </w:tcPr>
          <w:p w14:paraId="20927E28" w14:textId="77777777" w:rsidR="005C6C26" w:rsidRDefault="005C6C26" w:rsidP="00283BD6">
            <w:pPr>
              <w:spacing w:line="360" w:lineRule="auto"/>
              <w:jc w:val="center"/>
              <w:rPr>
                <w:rFonts w:ascii="Palatino Linotype" w:eastAsia="Calibri" w:hAnsi="Palatino Linotype" w:cs="Tahoma"/>
                <w:b/>
                <w:sz w:val="24"/>
                <w:szCs w:val="24"/>
              </w:rPr>
            </w:pPr>
            <w:r w:rsidRPr="00FF46FD">
              <w:rPr>
                <w:rFonts w:ascii="Palatino Linotype" w:eastAsia="Calibri" w:hAnsi="Palatino Linotype" w:cs="Tahoma"/>
                <w:b/>
                <w:sz w:val="24"/>
                <w:szCs w:val="24"/>
                <w:lang w:val="es-ES_tradnl"/>
              </w:rPr>
              <w:t xml:space="preserve">Javier Martínez Cruz </w:t>
            </w:r>
            <w:r w:rsidRPr="00BC5FAB">
              <w:rPr>
                <w:rFonts w:ascii="Palatino Linotype" w:eastAsia="Calibri" w:hAnsi="Palatino Linotype" w:cs="Tahoma"/>
                <w:sz w:val="24"/>
                <w:szCs w:val="24"/>
              </w:rPr>
              <w:t>Comisionado</w:t>
            </w:r>
          </w:p>
          <w:p w14:paraId="2EFE881F" w14:textId="77777777" w:rsidR="005C6C26" w:rsidRPr="00BC5FAB" w:rsidRDefault="005C6C26" w:rsidP="00283BD6">
            <w:pPr>
              <w:spacing w:line="360" w:lineRule="auto"/>
              <w:jc w:val="center"/>
              <w:rPr>
                <w:rFonts w:ascii="Palatino Linotype" w:eastAsia="Calibri" w:hAnsi="Palatino Linotype" w:cs="Tahoma"/>
                <w:b/>
                <w:sz w:val="24"/>
                <w:szCs w:val="24"/>
                <w:lang w:eastAsia="es-MX"/>
              </w:rPr>
            </w:pPr>
            <w:r w:rsidRPr="00BC5FAB">
              <w:rPr>
                <w:rFonts w:ascii="Palatino Linotype" w:eastAsia="Calibri" w:hAnsi="Palatino Linotype" w:cs="Tahoma"/>
                <w:b/>
                <w:sz w:val="24"/>
                <w:szCs w:val="24"/>
                <w:lang w:eastAsia="es-MX"/>
              </w:rPr>
              <w:t>(Rúbrica)</w:t>
            </w:r>
          </w:p>
          <w:p w14:paraId="75B8D198" w14:textId="77777777" w:rsidR="005C6C26" w:rsidRPr="00FF46FD" w:rsidRDefault="005C6C26" w:rsidP="00283BD6">
            <w:pPr>
              <w:spacing w:line="360" w:lineRule="auto"/>
              <w:jc w:val="center"/>
              <w:rPr>
                <w:rFonts w:ascii="Palatino Linotype" w:eastAsia="Batang" w:hAnsi="Palatino Linotype" w:cs="Tahoma"/>
                <w:b/>
                <w:sz w:val="24"/>
                <w:szCs w:val="24"/>
              </w:rPr>
            </w:pPr>
          </w:p>
        </w:tc>
        <w:tc>
          <w:tcPr>
            <w:tcW w:w="1985" w:type="dxa"/>
            <w:gridSpan w:val="2"/>
          </w:tcPr>
          <w:p w14:paraId="4E4DA73C" w14:textId="77777777" w:rsidR="005C6C26" w:rsidRPr="00FF46FD" w:rsidRDefault="005C6C26" w:rsidP="00283BD6">
            <w:pPr>
              <w:spacing w:line="360" w:lineRule="auto"/>
              <w:jc w:val="center"/>
              <w:rPr>
                <w:rFonts w:ascii="Palatino Linotype" w:eastAsia="Calibri" w:hAnsi="Palatino Linotype" w:cs="Tahoma"/>
                <w:b/>
                <w:sz w:val="24"/>
                <w:szCs w:val="24"/>
              </w:rPr>
            </w:pPr>
          </w:p>
          <w:p w14:paraId="4E50BEC8" w14:textId="77777777" w:rsidR="005C6C26" w:rsidRDefault="005C6C26" w:rsidP="00283BD6">
            <w:pPr>
              <w:spacing w:line="360" w:lineRule="auto"/>
              <w:jc w:val="center"/>
              <w:rPr>
                <w:rFonts w:ascii="Palatino Linotype" w:eastAsia="Batang" w:hAnsi="Palatino Linotype" w:cs="Tahoma"/>
                <w:b/>
                <w:sz w:val="24"/>
                <w:szCs w:val="24"/>
              </w:rPr>
            </w:pPr>
          </w:p>
          <w:p w14:paraId="0AB3EF34" w14:textId="77777777" w:rsidR="006055CE" w:rsidRDefault="006055CE" w:rsidP="00283BD6">
            <w:pPr>
              <w:spacing w:line="360" w:lineRule="auto"/>
              <w:jc w:val="center"/>
              <w:rPr>
                <w:rFonts w:ascii="Palatino Linotype" w:eastAsia="Batang" w:hAnsi="Palatino Linotype" w:cs="Tahoma"/>
                <w:b/>
                <w:sz w:val="24"/>
                <w:szCs w:val="24"/>
              </w:rPr>
            </w:pPr>
          </w:p>
          <w:p w14:paraId="33EC4AA0" w14:textId="77777777" w:rsidR="006055CE" w:rsidRDefault="006055CE" w:rsidP="00283BD6">
            <w:pPr>
              <w:spacing w:line="360" w:lineRule="auto"/>
              <w:jc w:val="center"/>
              <w:rPr>
                <w:rFonts w:ascii="Palatino Linotype" w:eastAsia="Batang" w:hAnsi="Palatino Linotype" w:cs="Tahoma"/>
                <w:b/>
                <w:sz w:val="24"/>
                <w:szCs w:val="24"/>
              </w:rPr>
            </w:pPr>
          </w:p>
          <w:p w14:paraId="0AF7A077" w14:textId="77777777" w:rsidR="006055CE" w:rsidRDefault="006055CE" w:rsidP="00283BD6">
            <w:pPr>
              <w:spacing w:line="360" w:lineRule="auto"/>
              <w:jc w:val="center"/>
              <w:rPr>
                <w:rFonts w:ascii="Palatino Linotype" w:eastAsia="Batang" w:hAnsi="Palatino Linotype" w:cs="Tahoma"/>
                <w:b/>
                <w:sz w:val="24"/>
                <w:szCs w:val="24"/>
              </w:rPr>
            </w:pPr>
          </w:p>
          <w:p w14:paraId="58D39B85" w14:textId="77777777" w:rsidR="006055CE" w:rsidRDefault="006055CE" w:rsidP="00283BD6">
            <w:pPr>
              <w:spacing w:line="360" w:lineRule="auto"/>
              <w:jc w:val="center"/>
              <w:rPr>
                <w:rFonts w:ascii="Palatino Linotype" w:eastAsia="Batang" w:hAnsi="Palatino Linotype" w:cs="Tahoma"/>
                <w:b/>
                <w:sz w:val="24"/>
                <w:szCs w:val="24"/>
              </w:rPr>
            </w:pPr>
          </w:p>
          <w:p w14:paraId="49021030" w14:textId="77777777" w:rsidR="006055CE" w:rsidRDefault="006055CE" w:rsidP="00283BD6">
            <w:pPr>
              <w:spacing w:line="360" w:lineRule="auto"/>
              <w:jc w:val="center"/>
              <w:rPr>
                <w:rFonts w:ascii="Palatino Linotype" w:eastAsia="Batang" w:hAnsi="Palatino Linotype" w:cs="Tahoma"/>
                <w:b/>
                <w:sz w:val="24"/>
                <w:szCs w:val="24"/>
              </w:rPr>
            </w:pPr>
          </w:p>
          <w:p w14:paraId="6F33D73A" w14:textId="77777777" w:rsidR="006055CE" w:rsidRDefault="006055CE" w:rsidP="00283BD6">
            <w:pPr>
              <w:spacing w:line="360" w:lineRule="auto"/>
              <w:jc w:val="center"/>
              <w:rPr>
                <w:rFonts w:ascii="Palatino Linotype" w:eastAsia="Batang" w:hAnsi="Palatino Linotype" w:cs="Tahoma"/>
                <w:b/>
                <w:sz w:val="24"/>
                <w:szCs w:val="24"/>
              </w:rPr>
            </w:pPr>
          </w:p>
          <w:p w14:paraId="32D4CB73" w14:textId="77777777" w:rsidR="006055CE" w:rsidRDefault="006055CE" w:rsidP="00283BD6">
            <w:pPr>
              <w:spacing w:line="360" w:lineRule="auto"/>
              <w:jc w:val="center"/>
              <w:rPr>
                <w:rFonts w:ascii="Palatino Linotype" w:eastAsia="Batang" w:hAnsi="Palatino Linotype" w:cs="Tahoma"/>
                <w:b/>
                <w:sz w:val="24"/>
                <w:szCs w:val="24"/>
              </w:rPr>
            </w:pPr>
          </w:p>
          <w:p w14:paraId="288DCC87" w14:textId="77777777" w:rsidR="006055CE" w:rsidRDefault="006055CE" w:rsidP="00283BD6">
            <w:pPr>
              <w:spacing w:line="360" w:lineRule="auto"/>
              <w:jc w:val="center"/>
              <w:rPr>
                <w:rFonts w:ascii="Palatino Linotype" w:eastAsia="Batang" w:hAnsi="Palatino Linotype" w:cs="Tahoma"/>
                <w:b/>
                <w:sz w:val="24"/>
                <w:szCs w:val="24"/>
              </w:rPr>
            </w:pPr>
          </w:p>
          <w:p w14:paraId="14157BBF" w14:textId="77777777" w:rsidR="006055CE" w:rsidRPr="00FF46FD" w:rsidRDefault="006055CE" w:rsidP="00283BD6">
            <w:pPr>
              <w:spacing w:line="360" w:lineRule="auto"/>
              <w:jc w:val="center"/>
              <w:rPr>
                <w:rFonts w:ascii="Palatino Linotype" w:eastAsia="Batang" w:hAnsi="Palatino Linotype" w:cs="Tahoma"/>
                <w:b/>
                <w:sz w:val="24"/>
                <w:szCs w:val="24"/>
              </w:rPr>
            </w:pPr>
          </w:p>
        </w:tc>
        <w:tc>
          <w:tcPr>
            <w:tcW w:w="3685" w:type="dxa"/>
          </w:tcPr>
          <w:p w14:paraId="173904CA" w14:textId="77777777" w:rsidR="005C6C26" w:rsidRPr="00FF46FD" w:rsidRDefault="005C6C26" w:rsidP="00283BD6">
            <w:pPr>
              <w:spacing w:line="360" w:lineRule="auto"/>
              <w:ind w:right="-108"/>
              <w:jc w:val="center"/>
              <w:rPr>
                <w:rFonts w:ascii="Palatino Linotype" w:eastAsia="Calibri" w:hAnsi="Palatino Linotype" w:cs="Tahoma"/>
                <w:b/>
                <w:sz w:val="24"/>
                <w:szCs w:val="24"/>
              </w:rPr>
            </w:pPr>
            <w:r w:rsidRPr="00FF46FD">
              <w:rPr>
                <w:rFonts w:ascii="Palatino Linotype" w:eastAsia="Calibri" w:hAnsi="Palatino Linotype" w:cs="Tahoma"/>
                <w:b/>
                <w:sz w:val="24"/>
                <w:szCs w:val="24"/>
                <w:lang w:val="es-ES_tradnl"/>
              </w:rPr>
              <w:lastRenderedPageBreak/>
              <w:t>Luis Gustavo Parra Noriega</w:t>
            </w:r>
          </w:p>
          <w:p w14:paraId="017967EB" w14:textId="77777777" w:rsidR="005C6C26" w:rsidRPr="00BC5FAB" w:rsidRDefault="005C6C26" w:rsidP="00283BD6">
            <w:pPr>
              <w:spacing w:line="360" w:lineRule="auto"/>
              <w:ind w:right="-108"/>
              <w:jc w:val="center"/>
              <w:rPr>
                <w:rFonts w:ascii="Palatino Linotype" w:eastAsia="Calibri" w:hAnsi="Palatino Linotype" w:cs="Tahoma"/>
                <w:sz w:val="24"/>
                <w:szCs w:val="24"/>
              </w:rPr>
            </w:pPr>
            <w:r w:rsidRPr="00BC5FAB">
              <w:rPr>
                <w:rFonts w:ascii="Palatino Linotype" w:eastAsia="Calibri" w:hAnsi="Palatino Linotype" w:cs="Tahoma"/>
                <w:sz w:val="24"/>
                <w:szCs w:val="24"/>
              </w:rPr>
              <w:t>Comisionado</w:t>
            </w:r>
          </w:p>
          <w:p w14:paraId="29944E22" w14:textId="77777777" w:rsidR="005C6C26" w:rsidRPr="00BC5FAB" w:rsidRDefault="005C6C26" w:rsidP="00283BD6">
            <w:pPr>
              <w:spacing w:line="360" w:lineRule="auto"/>
              <w:jc w:val="center"/>
              <w:rPr>
                <w:rFonts w:ascii="Palatino Linotype" w:eastAsia="Calibri" w:hAnsi="Palatino Linotype" w:cs="Tahoma"/>
                <w:b/>
                <w:sz w:val="24"/>
                <w:szCs w:val="24"/>
                <w:lang w:eastAsia="es-MX"/>
              </w:rPr>
            </w:pPr>
            <w:r w:rsidRPr="00BC5FAB">
              <w:rPr>
                <w:rFonts w:ascii="Palatino Linotype" w:eastAsia="Calibri" w:hAnsi="Palatino Linotype" w:cs="Tahoma"/>
                <w:b/>
                <w:sz w:val="24"/>
                <w:szCs w:val="24"/>
                <w:lang w:eastAsia="es-MX"/>
              </w:rPr>
              <w:t>(Rúbrica)</w:t>
            </w:r>
          </w:p>
          <w:p w14:paraId="398624D4" w14:textId="77777777" w:rsidR="005C6C26" w:rsidRPr="00FF46FD" w:rsidRDefault="005C6C26" w:rsidP="00283BD6">
            <w:pPr>
              <w:spacing w:line="360" w:lineRule="auto"/>
              <w:ind w:right="-108"/>
              <w:jc w:val="center"/>
              <w:rPr>
                <w:rFonts w:ascii="Palatino Linotype" w:eastAsia="Batang" w:hAnsi="Palatino Linotype" w:cs="Tahoma"/>
                <w:b/>
                <w:sz w:val="24"/>
                <w:szCs w:val="24"/>
              </w:rPr>
            </w:pPr>
          </w:p>
        </w:tc>
      </w:tr>
      <w:tr w:rsidR="005C6C26" w:rsidRPr="00FF46FD" w14:paraId="793E6590" w14:textId="77777777" w:rsidTr="00FC5684">
        <w:tc>
          <w:tcPr>
            <w:tcW w:w="9072" w:type="dxa"/>
            <w:gridSpan w:val="4"/>
          </w:tcPr>
          <w:p w14:paraId="25046811" w14:textId="77777777" w:rsidR="005C6C26" w:rsidRPr="00FF46FD" w:rsidRDefault="005C6C26" w:rsidP="00283BD6">
            <w:pPr>
              <w:spacing w:line="360" w:lineRule="auto"/>
              <w:jc w:val="center"/>
              <w:rPr>
                <w:rFonts w:ascii="Palatino Linotype" w:eastAsia="Calibri" w:hAnsi="Palatino Linotype" w:cs="Tahoma"/>
                <w:b/>
                <w:sz w:val="24"/>
                <w:szCs w:val="24"/>
              </w:rPr>
            </w:pPr>
            <w:r w:rsidRPr="00FF46FD">
              <w:rPr>
                <w:rFonts w:ascii="Palatino Linotype" w:eastAsia="Calibri" w:hAnsi="Palatino Linotype" w:cs="Tahoma"/>
                <w:b/>
                <w:sz w:val="24"/>
                <w:szCs w:val="24"/>
              </w:rPr>
              <w:t>Alexis Tapia Ramírez</w:t>
            </w:r>
          </w:p>
          <w:p w14:paraId="35191B22" w14:textId="77777777" w:rsidR="005C6C26" w:rsidRPr="00BC5FAB" w:rsidRDefault="005C6C26" w:rsidP="00283BD6">
            <w:pPr>
              <w:spacing w:line="360" w:lineRule="auto"/>
              <w:jc w:val="center"/>
              <w:rPr>
                <w:rFonts w:ascii="Palatino Linotype" w:eastAsia="Calibri" w:hAnsi="Palatino Linotype" w:cs="Tahoma"/>
                <w:sz w:val="24"/>
                <w:szCs w:val="24"/>
              </w:rPr>
            </w:pPr>
            <w:r w:rsidRPr="00BC5FAB">
              <w:rPr>
                <w:rFonts w:ascii="Palatino Linotype" w:eastAsia="Calibri" w:hAnsi="Palatino Linotype" w:cs="Tahoma"/>
                <w:sz w:val="24"/>
                <w:szCs w:val="24"/>
              </w:rPr>
              <w:t>Secretario Técnico del Pleno</w:t>
            </w:r>
          </w:p>
          <w:p w14:paraId="1F32C1B8" w14:textId="77777777" w:rsidR="005C6C26" w:rsidRPr="006B11B3" w:rsidRDefault="006B11B3" w:rsidP="006B11B3">
            <w:pPr>
              <w:spacing w:line="360" w:lineRule="auto"/>
              <w:jc w:val="center"/>
              <w:rPr>
                <w:rFonts w:ascii="Palatino Linotype" w:eastAsia="Calibri" w:hAnsi="Palatino Linotype" w:cs="Tahoma"/>
                <w:b/>
                <w:sz w:val="24"/>
                <w:szCs w:val="24"/>
                <w:lang w:eastAsia="es-MX"/>
              </w:rPr>
            </w:pPr>
            <w:r>
              <w:rPr>
                <w:rFonts w:ascii="Palatino Linotype" w:eastAsia="Calibri" w:hAnsi="Palatino Linotype" w:cs="Tahoma"/>
                <w:b/>
                <w:sz w:val="24"/>
                <w:szCs w:val="24"/>
                <w:lang w:eastAsia="es-MX"/>
              </w:rPr>
              <w:t>(Rúbrica)</w:t>
            </w:r>
          </w:p>
        </w:tc>
      </w:tr>
    </w:tbl>
    <w:p w14:paraId="69CB4E94" w14:textId="77777777" w:rsidR="004A67F5" w:rsidRPr="00FF46FD" w:rsidRDefault="004A67F5" w:rsidP="00283BD6">
      <w:pPr>
        <w:spacing w:line="360" w:lineRule="auto"/>
        <w:ind w:right="-93"/>
        <w:rPr>
          <w:rFonts w:ascii="Palatino Linotype" w:eastAsia="Calibri" w:hAnsi="Palatino Linotype" w:cs="Tahoma"/>
          <w:b/>
          <w:bCs/>
          <w:sz w:val="24"/>
          <w:lang w:eastAsia="en-US"/>
        </w:rPr>
      </w:pPr>
    </w:p>
    <w:p w14:paraId="37927AFA" w14:textId="155676BD" w:rsidR="00F55644" w:rsidRPr="006055CE" w:rsidRDefault="000611FE" w:rsidP="00283BD6">
      <w:pPr>
        <w:spacing w:line="360" w:lineRule="auto"/>
        <w:ind w:right="-93"/>
        <w:jc w:val="both"/>
        <w:rPr>
          <w:rFonts w:ascii="Palatino Linotype" w:eastAsia="Calibri" w:hAnsi="Palatino Linotype" w:cs="Tahoma"/>
          <w:bCs/>
          <w:sz w:val="22"/>
          <w:lang w:eastAsia="en-US"/>
        </w:rPr>
      </w:pPr>
      <w:r w:rsidRPr="006055CE">
        <w:rPr>
          <w:rFonts w:ascii="Palatino Linotype" w:eastAsia="Calibri" w:hAnsi="Palatino Linotype" w:cs="Tahoma"/>
          <w:sz w:val="22"/>
          <w:lang w:eastAsia="en-US"/>
        </w:rPr>
        <w:t xml:space="preserve">Esta foja corresponde a la resolución de fecha </w:t>
      </w:r>
      <w:r w:rsidR="006055CE">
        <w:rPr>
          <w:rFonts w:ascii="Palatino Linotype" w:eastAsia="Calibri" w:hAnsi="Palatino Linotype" w:cs="Tahoma"/>
          <w:sz w:val="22"/>
          <w:lang w:eastAsia="en-US"/>
        </w:rPr>
        <w:t>doce</w:t>
      </w:r>
      <w:r w:rsidR="006B11B3" w:rsidRPr="006055CE">
        <w:rPr>
          <w:rFonts w:ascii="Palatino Linotype" w:eastAsia="Calibri" w:hAnsi="Palatino Linotype" w:cs="Tahoma"/>
          <w:sz w:val="22"/>
          <w:lang w:eastAsia="en-US"/>
        </w:rPr>
        <w:t xml:space="preserve"> de diciembre</w:t>
      </w:r>
      <w:r w:rsidRPr="006055CE">
        <w:rPr>
          <w:rFonts w:ascii="Palatino Linotype" w:eastAsia="Calibri" w:hAnsi="Palatino Linotype" w:cs="Tahoma"/>
          <w:sz w:val="22"/>
          <w:lang w:eastAsia="en-US"/>
        </w:rPr>
        <w:t xml:space="preserve"> de dos mil dieciocho, emitida en el recurso de revisión número </w:t>
      </w:r>
      <w:r w:rsidR="00FC5684" w:rsidRPr="006055CE">
        <w:rPr>
          <w:rFonts w:ascii="Palatino Linotype" w:eastAsia="Calibri" w:hAnsi="Palatino Linotype" w:cs="Tahoma"/>
          <w:bCs/>
          <w:sz w:val="22"/>
          <w:lang w:eastAsia="en-US"/>
        </w:rPr>
        <w:t>03876/INFOEM/IP/RR/2018</w:t>
      </w:r>
      <w:r w:rsidRPr="006055CE">
        <w:rPr>
          <w:rFonts w:ascii="Palatino Linotype" w:eastAsia="Calibri" w:hAnsi="Palatino Linotype" w:cs="Tahoma"/>
          <w:bCs/>
          <w:sz w:val="22"/>
          <w:lang w:eastAsia="en-US"/>
        </w:rPr>
        <w:t>.</w:t>
      </w:r>
    </w:p>
    <w:sectPr w:rsidR="00F55644" w:rsidRPr="006055CE" w:rsidSect="00DB7E5F">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9B1DC" w14:textId="77777777" w:rsidR="00C10DAF" w:rsidRDefault="00C10DAF" w:rsidP="00B31222">
      <w:r>
        <w:separator/>
      </w:r>
    </w:p>
  </w:endnote>
  <w:endnote w:type="continuationSeparator" w:id="0">
    <w:p w14:paraId="6EB432C8" w14:textId="77777777" w:rsidR="00C10DAF" w:rsidRDefault="00C10DAF"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2947593"/>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920603314"/>
          <w:docPartObj>
            <w:docPartGallery w:val="Page Numbers (Top of Page)"/>
            <w:docPartUnique/>
          </w:docPartObj>
        </w:sdtPr>
        <w:sdtEndPr/>
        <w:sdtContent>
          <w:p w14:paraId="135B1482" w14:textId="77777777" w:rsidR="0046166B" w:rsidRPr="00147666" w:rsidRDefault="0046166B">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6055CE">
              <w:rPr>
                <w:rFonts w:ascii="Palatino Linotype" w:hAnsi="Palatino Linotype"/>
                <w:b/>
                <w:bCs/>
                <w:noProof/>
              </w:rPr>
              <w:t>21</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6055CE">
              <w:rPr>
                <w:rFonts w:ascii="Palatino Linotype" w:hAnsi="Palatino Linotype"/>
                <w:b/>
                <w:bCs/>
                <w:noProof/>
              </w:rPr>
              <w:t>59</w:t>
            </w:r>
            <w:r w:rsidRPr="00147666">
              <w:rPr>
                <w:rFonts w:ascii="Palatino Linotype" w:hAnsi="Palatino Linotype"/>
                <w:b/>
                <w:bCs/>
                <w:sz w:val="24"/>
                <w:szCs w:val="24"/>
              </w:rPr>
              <w:fldChar w:fldCharType="end"/>
            </w:r>
          </w:p>
        </w:sdtContent>
      </w:sdt>
    </w:sdtContent>
  </w:sdt>
  <w:p w14:paraId="282E819D" w14:textId="77777777" w:rsidR="0046166B" w:rsidRDefault="004616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0717510"/>
      <w:docPartObj>
        <w:docPartGallery w:val="Page Numbers (Bottom of Page)"/>
        <w:docPartUnique/>
      </w:docPartObj>
    </w:sdtPr>
    <w:sdtEndPr/>
    <w:sdtContent>
      <w:sdt>
        <w:sdtPr>
          <w:id w:val="-1780476662"/>
          <w:docPartObj>
            <w:docPartGallery w:val="Page Numbers (Top of Page)"/>
            <w:docPartUnique/>
          </w:docPartObj>
        </w:sdtPr>
        <w:sdtEndPr/>
        <w:sdtContent>
          <w:p w14:paraId="739211C7" w14:textId="77777777" w:rsidR="0046166B" w:rsidRDefault="0046166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55C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55CE">
              <w:rPr>
                <w:b/>
                <w:bCs/>
                <w:noProof/>
              </w:rPr>
              <w:t>59</w:t>
            </w:r>
            <w:r>
              <w:rPr>
                <w:b/>
                <w:bCs/>
                <w:sz w:val="24"/>
                <w:szCs w:val="24"/>
              </w:rPr>
              <w:fldChar w:fldCharType="end"/>
            </w:r>
          </w:p>
        </w:sdtContent>
      </w:sdt>
    </w:sdtContent>
  </w:sdt>
  <w:p w14:paraId="45C0F574" w14:textId="77777777" w:rsidR="0046166B" w:rsidRDefault="004616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A6F2A" w14:textId="77777777" w:rsidR="00C10DAF" w:rsidRDefault="00C10DAF" w:rsidP="00B31222">
      <w:r>
        <w:separator/>
      </w:r>
    </w:p>
  </w:footnote>
  <w:footnote w:type="continuationSeparator" w:id="0">
    <w:p w14:paraId="4298024E" w14:textId="77777777" w:rsidR="00C10DAF" w:rsidRDefault="00C10DAF"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46166B" w:rsidRPr="005C106F" w14:paraId="0D6A433D" w14:textId="77777777" w:rsidTr="00202DB8">
      <w:trPr>
        <w:trHeight w:val="1435"/>
      </w:trPr>
      <w:tc>
        <w:tcPr>
          <w:tcW w:w="2835" w:type="dxa"/>
          <w:shd w:val="clear" w:color="auto" w:fill="auto"/>
        </w:tcPr>
        <w:p w14:paraId="4149596C" w14:textId="77777777" w:rsidR="0046166B" w:rsidRPr="005C106F" w:rsidRDefault="0046166B" w:rsidP="00EF4A64">
          <w:pPr>
            <w:tabs>
              <w:tab w:val="right" w:pos="4273"/>
            </w:tabs>
            <w:rPr>
              <w:rFonts w:ascii="Garamond" w:eastAsia="Calibri" w:hAnsi="Garamond"/>
              <w:sz w:val="16"/>
              <w:szCs w:val="16"/>
              <w:lang w:eastAsia="en-US"/>
            </w:rPr>
          </w:pPr>
        </w:p>
      </w:tc>
      <w:tc>
        <w:tcPr>
          <w:tcW w:w="6733" w:type="dxa"/>
          <w:shd w:val="clear" w:color="auto" w:fill="auto"/>
        </w:tcPr>
        <w:p w14:paraId="35F85A54" w14:textId="77777777" w:rsidR="0046166B" w:rsidRDefault="0046166B"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46166B" w14:paraId="36473FD5" w14:textId="77777777" w:rsidTr="00FF46FD">
            <w:trPr>
              <w:trHeight w:val="144"/>
            </w:trPr>
            <w:tc>
              <w:tcPr>
                <w:tcW w:w="2727" w:type="dxa"/>
              </w:tcPr>
              <w:p w14:paraId="13AE170B" w14:textId="77777777" w:rsidR="0046166B" w:rsidRPr="00844CB5" w:rsidRDefault="0046166B" w:rsidP="00CD1463">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Recurso de Revisión:</w:t>
                </w:r>
              </w:p>
            </w:tc>
            <w:tc>
              <w:tcPr>
                <w:tcW w:w="3509" w:type="dxa"/>
              </w:tcPr>
              <w:p w14:paraId="18B6C243" w14:textId="77777777" w:rsidR="0046166B" w:rsidRPr="00844CB5" w:rsidRDefault="0046166B" w:rsidP="00CD1463">
                <w:pPr>
                  <w:tabs>
                    <w:tab w:val="right" w:pos="8838"/>
                  </w:tabs>
                  <w:ind w:left="-74" w:right="-105"/>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03876/INFOEM/IP/RR/2018</w:t>
                </w:r>
              </w:p>
            </w:tc>
          </w:tr>
          <w:tr w:rsidR="0046166B" w14:paraId="37552061" w14:textId="77777777" w:rsidTr="00FF46FD">
            <w:trPr>
              <w:trHeight w:val="138"/>
            </w:trPr>
            <w:tc>
              <w:tcPr>
                <w:tcW w:w="2727" w:type="dxa"/>
              </w:tcPr>
              <w:p w14:paraId="6668B0C2" w14:textId="77777777" w:rsidR="0046166B" w:rsidRPr="00844CB5" w:rsidRDefault="0046166B" w:rsidP="00CD1463">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Sujeto Obligado:</w:t>
                </w:r>
              </w:p>
            </w:tc>
            <w:tc>
              <w:tcPr>
                <w:tcW w:w="3509" w:type="dxa"/>
              </w:tcPr>
              <w:p w14:paraId="5951EF45" w14:textId="77777777" w:rsidR="0046166B" w:rsidRPr="00C27C34" w:rsidRDefault="0046166B" w:rsidP="00CD1463">
                <w:pPr>
                  <w:tabs>
                    <w:tab w:val="left" w:pos="2834"/>
                    <w:tab w:val="right" w:pos="8838"/>
                  </w:tabs>
                  <w:ind w:left="-74" w:right="-105"/>
                  <w:jc w:val="both"/>
                  <w:rPr>
                    <w:rFonts w:ascii="Palatino Linotype" w:eastAsia="Calibri" w:hAnsi="Palatino Linotype" w:cs="Tahoma"/>
                    <w:sz w:val="24"/>
                    <w:szCs w:val="24"/>
                    <w:lang w:val="es-MX" w:eastAsia="en-US"/>
                  </w:rPr>
                </w:pPr>
                <w:r>
                  <w:rPr>
                    <w:rFonts w:ascii="Palatino Linotype" w:eastAsia="Calibri" w:hAnsi="Palatino Linotype" w:cs="Tahoma"/>
                    <w:bCs/>
                    <w:sz w:val="24"/>
                    <w:szCs w:val="24"/>
                    <w:lang w:val="es-MX" w:eastAsia="en-US"/>
                  </w:rPr>
                  <w:t xml:space="preserve">Instituto de Transparencia, Acceso a la Información Pública y Protección de Datos Personales del Estado de México y Municipios </w:t>
                </w:r>
              </w:p>
            </w:tc>
          </w:tr>
          <w:tr w:rsidR="0046166B" w14:paraId="53629C2F" w14:textId="77777777" w:rsidTr="00FF46FD">
            <w:trPr>
              <w:trHeight w:val="283"/>
            </w:trPr>
            <w:tc>
              <w:tcPr>
                <w:tcW w:w="2727" w:type="dxa"/>
              </w:tcPr>
              <w:p w14:paraId="57C7FBCF" w14:textId="77777777" w:rsidR="0046166B" w:rsidRPr="00844CB5" w:rsidRDefault="0046166B" w:rsidP="004A1DC4">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Comisionado Ponente:</w:t>
                </w:r>
              </w:p>
            </w:tc>
            <w:tc>
              <w:tcPr>
                <w:tcW w:w="3509" w:type="dxa"/>
              </w:tcPr>
              <w:p w14:paraId="2E14147C" w14:textId="77777777" w:rsidR="0046166B" w:rsidRPr="00844CB5" w:rsidRDefault="0046166B" w:rsidP="004A1DC4">
                <w:pPr>
                  <w:tabs>
                    <w:tab w:val="right" w:pos="8838"/>
                  </w:tabs>
                  <w:ind w:left="-74" w:right="-105"/>
                  <w:jc w:val="both"/>
                  <w:rPr>
                    <w:rFonts w:ascii="Palatino Linotype" w:eastAsia="Calibri" w:hAnsi="Palatino Linotype" w:cs="Tahoma"/>
                    <w:b/>
                    <w:sz w:val="24"/>
                    <w:szCs w:val="24"/>
                    <w:lang w:val="es-MX" w:eastAsia="en-US"/>
                  </w:rPr>
                </w:pPr>
                <w:r w:rsidRPr="00844CB5">
                  <w:rPr>
                    <w:rFonts w:ascii="Palatino Linotype" w:eastAsia="Calibri" w:hAnsi="Palatino Linotype" w:cs="Tahoma"/>
                    <w:sz w:val="24"/>
                    <w:szCs w:val="24"/>
                    <w:lang w:val="es-MX" w:eastAsia="en-US"/>
                  </w:rPr>
                  <w:t>Luis Gustavo Parra Noriega</w:t>
                </w:r>
              </w:p>
            </w:tc>
          </w:tr>
        </w:tbl>
        <w:p w14:paraId="090E8753" w14:textId="77777777" w:rsidR="0046166B" w:rsidRPr="005C106F" w:rsidRDefault="0046166B" w:rsidP="005743D2">
          <w:pPr>
            <w:tabs>
              <w:tab w:val="right" w:pos="8838"/>
            </w:tabs>
            <w:ind w:left="-28"/>
            <w:jc w:val="both"/>
            <w:rPr>
              <w:rFonts w:ascii="Arial" w:eastAsia="Calibri" w:hAnsi="Arial" w:cs="Arial"/>
              <w:b/>
              <w:sz w:val="22"/>
              <w:szCs w:val="22"/>
              <w:lang w:eastAsia="en-US"/>
            </w:rPr>
          </w:pPr>
        </w:p>
      </w:tc>
    </w:tr>
  </w:tbl>
  <w:p w14:paraId="40A22499" w14:textId="77777777" w:rsidR="0046166B" w:rsidRPr="00443C6B" w:rsidRDefault="0046166B"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46166B" w:rsidRPr="005C106F" w14:paraId="714FC8B9" w14:textId="77777777" w:rsidTr="003B165A">
      <w:trPr>
        <w:trHeight w:val="1435"/>
      </w:trPr>
      <w:tc>
        <w:tcPr>
          <w:tcW w:w="2835" w:type="dxa"/>
          <w:shd w:val="clear" w:color="auto" w:fill="auto"/>
        </w:tcPr>
        <w:p w14:paraId="7E03D071" w14:textId="77777777" w:rsidR="0046166B" w:rsidRPr="005C106F" w:rsidRDefault="0046166B"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46166B" w14:paraId="1E7137FA" w14:textId="77777777" w:rsidTr="00FF46FD">
            <w:trPr>
              <w:trHeight w:val="144"/>
            </w:trPr>
            <w:tc>
              <w:tcPr>
                <w:tcW w:w="2727" w:type="dxa"/>
              </w:tcPr>
              <w:p w14:paraId="73607177" w14:textId="77777777" w:rsidR="0046166B" w:rsidRPr="00844CB5" w:rsidRDefault="0046166B" w:rsidP="00844CB5">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Recurso de Revisión:</w:t>
                </w:r>
              </w:p>
            </w:tc>
            <w:tc>
              <w:tcPr>
                <w:tcW w:w="3402" w:type="dxa"/>
              </w:tcPr>
              <w:p w14:paraId="55EDCA28" w14:textId="77777777" w:rsidR="0046166B" w:rsidRPr="00844CB5" w:rsidRDefault="0046166B" w:rsidP="00844CB5">
                <w:pPr>
                  <w:tabs>
                    <w:tab w:val="right" w:pos="8838"/>
                  </w:tabs>
                  <w:ind w:left="-74" w:right="-105"/>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03876/INFOEM/IP/RR/2018</w:t>
                </w:r>
              </w:p>
            </w:tc>
          </w:tr>
          <w:tr w:rsidR="0046166B" w14:paraId="0AC0910C" w14:textId="77777777" w:rsidTr="00FF46FD">
            <w:trPr>
              <w:trHeight w:val="144"/>
            </w:trPr>
            <w:tc>
              <w:tcPr>
                <w:tcW w:w="2727" w:type="dxa"/>
              </w:tcPr>
              <w:p w14:paraId="787D2452" w14:textId="77777777" w:rsidR="0046166B" w:rsidRPr="00844CB5" w:rsidRDefault="0046166B" w:rsidP="00844CB5">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Recurrente:</w:t>
                </w:r>
              </w:p>
            </w:tc>
            <w:tc>
              <w:tcPr>
                <w:tcW w:w="3402" w:type="dxa"/>
              </w:tcPr>
              <w:p w14:paraId="73E747F6" w14:textId="4FA91755" w:rsidR="0046166B" w:rsidRPr="00844CB5" w:rsidRDefault="00C34761" w:rsidP="00844CB5">
                <w:pPr>
                  <w:tabs>
                    <w:tab w:val="left" w:pos="3122"/>
                    <w:tab w:val="right" w:pos="8838"/>
                  </w:tabs>
                  <w:ind w:left="-74" w:right="-105"/>
                  <w:jc w:val="both"/>
                  <w:rPr>
                    <w:rFonts w:ascii="Palatino Linotype" w:eastAsia="Calibri" w:hAnsi="Palatino Linotype" w:cs="Tahoma"/>
                    <w:sz w:val="24"/>
                    <w:szCs w:val="24"/>
                    <w:lang w:val="es-MX" w:eastAsia="en-US"/>
                  </w:rPr>
                </w:pPr>
                <w:r>
                  <w:rPr>
                    <w:rFonts w:ascii="Palatino Linotype" w:eastAsia="Calibri" w:hAnsi="Palatino Linotype" w:cs="Tahoma"/>
                    <w:sz w:val="24"/>
                    <w:szCs w:val="24"/>
                    <w:lang w:val="es-MX" w:eastAsia="en-US"/>
                  </w:rPr>
                  <w:t>XXXXXXXXXXXXXXXXXXXX</w:t>
                </w:r>
              </w:p>
            </w:tc>
          </w:tr>
          <w:tr w:rsidR="0046166B" w14:paraId="3AA4A0AD" w14:textId="77777777" w:rsidTr="00FF46FD">
            <w:trPr>
              <w:trHeight w:val="283"/>
            </w:trPr>
            <w:tc>
              <w:tcPr>
                <w:tcW w:w="2727" w:type="dxa"/>
              </w:tcPr>
              <w:p w14:paraId="18892366" w14:textId="77777777" w:rsidR="0046166B" w:rsidRPr="00844CB5" w:rsidRDefault="0046166B" w:rsidP="00844CB5">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Sujeto Obligado:</w:t>
                </w:r>
              </w:p>
            </w:tc>
            <w:tc>
              <w:tcPr>
                <w:tcW w:w="3402" w:type="dxa"/>
              </w:tcPr>
              <w:p w14:paraId="601FAFB5" w14:textId="5C281321" w:rsidR="0046166B" w:rsidRPr="00C27C34" w:rsidRDefault="0046166B" w:rsidP="00844CB5">
                <w:pPr>
                  <w:tabs>
                    <w:tab w:val="left" w:pos="2834"/>
                    <w:tab w:val="right" w:pos="8838"/>
                  </w:tabs>
                  <w:ind w:left="-74" w:right="-105"/>
                  <w:jc w:val="both"/>
                  <w:rPr>
                    <w:rFonts w:ascii="Palatino Linotype" w:eastAsia="Calibri" w:hAnsi="Palatino Linotype" w:cs="Tahoma"/>
                    <w:sz w:val="24"/>
                    <w:szCs w:val="24"/>
                    <w:lang w:val="es-MX" w:eastAsia="en-US"/>
                  </w:rPr>
                </w:pPr>
                <w:r>
                  <w:rPr>
                    <w:rFonts w:ascii="Palatino Linotype" w:eastAsia="Calibri" w:hAnsi="Palatino Linotype" w:cs="Tahoma"/>
                    <w:bCs/>
                    <w:sz w:val="24"/>
                    <w:szCs w:val="24"/>
                    <w:lang w:val="es-MX" w:eastAsia="en-US"/>
                  </w:rPr>
                  <w:t xml:space="preserve">Instituto de Transparencia, Acceso a la Información Pública y Protección de Datos Personales del Estado de México y Municipios </w:t>
                </w:r>
              </w:p>
            </w:tc>
          </w:tr>
          <w:tr w:rsidR="0046166B" w14:paraId="7E66B0E8" w14:textId="77777777" w:rsidTr="00FF46FD">
            <w:trPr>
              <w:trHeight w:val="283"/>
            </w:trPr>
            <w:tc>
              <w:tcPr>
                <w:tcW w:w="2727" w:type="dxa"/>
              </w:tcPr>
              <w:p w14:paraId="58B4D23B" w14:textId="77777777" w:rsidR="0046166B" w:rsidRPr="00844CB5" w:rsidRDefault="0046166B" w:rsidP="00844CB5">
                <w:pPr>
                  <w:tabs>
                    <w:tab w:val="right" w:pos="8838"/>
                  </w:tabs>
                  <w:ind w:left="-74" w:right="-105"/>
                  <w:rPr>
                    <w:rFonts w:ascii="Palatino Linotype" w:eastAsia="Calibri" w:hAnsi="Palatino Linotype" w:cs="Tahoma"/>
                    <w:b/>
                    <w:sz w:val="24"/>
                    <w:szCs w:val="24"/>
                    <w:lang w:val="es-MX" w:eastAsia="en-US"/>
                  </w:rPr>
                </w:pPr>
                <w:r w:rsidRPr="00844CB5">
                  <w:rPr>
                    <w:rFonts w:ascii="Palatino Linotype" w:eastAsia="Calibri" w:hAnsi="Palatino Linotype" w:cs="Tahoma"/>
                    <w:b/>
                    <w:sz w:val="24"/>
                    <w:szCs w:val="24"/>
                    <w:lang w:val="es-MX" w:eastAsia="en-US"/>
                  </w:rPr>
                  <w:t>Comisionado Ponente:</w:t>
                </w:r>
              </w:p>
            </w:tc>
            <w:tc>
              <w:tcPr>
                <w:tcW w:w="3402" w:type="dxa"/>
              </w:tcPr>
              <w:p w14:paraId="2BF202EB" w14:textId="77777777" w:rsidR="0046166B" w:rsidRPr="00844CB5" w:rsidRDefault="0046166B" w:rsidP="00844CB5">
                <w:pPr>
                  <w:tabs>
                    <w:tab w:val="right" w:pos="8838"/>
                  </w:tabs>
                  <w:ind w:left="-74" w:right="-105"/>
                  <w:jc w:val="both"/>
                  <w:rPr>
                    <w:rFonts w:ascii="Palatino Linotype" w:eastAsia="Calibri" w:hAnsi="Palatino Linotype" w:cs="Tahoma"/>
                    <w:b/>
                    <w:sz w:val="24"/>
                    <w:szCs w:val="24"/>
                    <w:lang w:val="es-MX" w:eastAsia="en-US"/>
                  </w:rPr>
                </w:pPr>
                <w:r w:rsidRPr="00844CB5">
                  <w:rPr>
                    <w:rFonts w:ascii="Palatino Linotype" w:eastAsia="Calibri" w:hAnsi="Palatino Linotype" w:cs="Tahoma"/>
                    <w:sz w:val="24"/>
                    <w:szCs w:val="24"/>
                    <w:lang w:val="es-MX" w:eastAsia="en-US"/>
                  </w:rPr>
                  <w:t>Luis Gustavo Parra Noriega</w:t>
                </w:r>
              </w:p>
            </w:tc>
          </w:tr>
        </w:tbl>
        <w:p w14:paraId="449DB5AF" w14:textId="77777777" w:rsidR="0046166B" w:rsidRPr="005C106F" w:rsidRDefault="0046166B" w:rsidP="00DB7E5F">
          <w:pPr>
            <w:tabs>
              <w:tab w:val="right" w:pos="8838"/>
            </w:tabs>
            <w:ind w:left="-28"/>
            <w:jc w:val="both"/>
            <w:rPr>
              <w:rFonts w:ascii="Arial" w:eastAsia="Calibri" w:hAnsi="Arial" w:cs="Arial"/>
              <w:b/>
              <w:sz w:val="22"/>
              <w:szCs w:val="22"/>
              <w:lang w:eastAsia="en-US"/>
            </w:rPr>
          </w:pPr>
        </w:p>
      </w:tc>
    </w:tr>
  </w:tbl>
  <w:p w14:paraId="1CD44C5B" w14:textId="77777777" w:rsidR="0046166B" w:rsidRDefault="0046166B"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4C7BBC"/>
    <w:multiLevelType w:val="hybridMultilevel"/>
    <w:tmpl w:val="0E8A02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BC693E"/>
    <w:multiLevelType w:val="hybridMultilevel"/>
    <w:tmpl w:val="B88C6C18"/>
    <w:lvl w:ilvl="0" w:tplc="080A000F">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3E73749"/>
    <w:multiLevelType w:val="hybridMultilevel"/>
    <w:tmpl w:val="D6168F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E10CD2"/>
    <w:multiLevelType w:val="hybridMultilevel"/>
    <w:tmpl w:val="9456453A"/>
    <w:lvl w:ilvl="0" w:tplc="080A000F">
      <w:start w:val="1"/>
      <w:numFmt w:val="decimal"/>
      <w:lvlText w:val="%1."/>
      <w:lvlJc w:val="left"/>
      <w:pPr>
        <w:ind w:left="837" w:hanging="360"/>
      </w:pPr>
    </w:lvl>
    <w:lvl w:ilvl="1" w:tplc="080A0019" w:tentative="1">
      <w:start w:val="1"/>
      <w:numFmt w:val="lowerLetter"/>
      <w:lvlText w:val="%2."/>
      <w:lvlJc w:val="left"/>
      <w:pPr>
        <w:ind w:left="1557" w:hanging="360"/>
      </w:pPr>
    </w:lvl>
    <w:lvl w:ilvl="2" w:tplc="080A001B" w:tentative="1">
      <w:start w:val="1"/>
      <w:numFmt w:val="lowerRoman"/>
      <w:lvlText w:val="%3."/>
      <w:lvlJc w:val="right"/>
      <w:pPr>
        <w:ind w:left="2277" w:hanging="180"/>
      </w:pPr>
    </w:lvl>
    <w:lvl w:ilvl="3" w:tplc="080A000F" w:tentative="1">
      <w:start w:val="1"/>
      <w:numFmt w:val="decimal"/>
      <w:lvlText w:val="%4."/>
      <w:lvlJc w:val="left"/>
      <w:pPr>
        <w:ind w:left="2997" w:hanging="360"/>
      </w:pPr>
    </w:lvl>
    <w:lvl w:ilvl="4" w:tplc="080A0019" w:tentative="1">
      <w:start w:val="1"/>
      <w:numFmt w:val="lowerLetter"/>
      <w:lvlText w:val="%5."/>
      <w:lvlJc w:val="left"/>
      <w:pPr>
        <w:ind w:left="3717" w:hanging="360"/>
      </w:pPr>
    </w:lvl>
    <w:lvl w:ilvl="5" w:tplc="080A001B" w:tentative="1">
      <w:start w:val="1"/>
      <w:numFmt w:val="lowerRoman"/>
      <w:lvlText w:val="%6."/>
      <w:lvlJc w:val="right"/>
      <w:pPr>
        <w:ind w:left="4437" w:hanging="180"/>
      </w:pPr>
    </w:lvl>
    <w:lvl w:ilvl="6" w:tplc="080A000F" w:tentative="1">
      <w:start w:val="1"/>
      <w:numFmt w:val="decimal"/>
      <w:lvlText w:val="%7."/>
      <w:lvlJc w:val="left"/>
      <w:pPr>
        <w:ind w:left="5157" w:hanging="360"/>
      </w:pPr>
    </w:lvl>
    <w:lvl w:ilvl="7" w:tplc="080A0019" w:tentative="1">
      <w:start w:val="1"/>
      <w:numFmt w:val="lowerLetter"/>
      <w:lvlText w:val="%8."/>
      <w:lvlJc w:val="left"/>
      <w:pPr>
        <w:ind w:left="5877" w:hanging="360"/>
      </w:pPr>
    </w:lvl>
    <w:lvl w:ilvl="8" w:tplc="080A001B" w:tentative="1">
      <w:start w:val="1"/>
      <w:numFmt w:val="lowerRoman"/>
      <w:lvlText w:val="%9."/>
      <w:lvlJc w:val="right"/>
      <w:pPr>
        <w:ind w:left="6597" w:hanging="180"/>
      </w:pPr>
    </w:lvl>
  </w:abstractNum>
  <w:abstractNum w:abstractNumId="7" w15:restartNumberingAfterBreak="0">
    <w:nsid w:val="17414943"/>
    <w:multiLevelType w:val="hybridMultilevel"/>
    <w:tmpl w:val="45ECFD8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9A4274"/>
    <w:multiLevelType w:val="hybridMultilevel"/>
    <w:tmpl w:val="55BC73C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763C43"/>
    <w:multiLevelType w:val="hybridMultilevel"/>
    <w:tmpl w:val="9456453A"/>
    <w:lvl w:ilvl="0" w:tplc="080A000F">
      <w:start w:val="1"/>
      <w:numFmt w:val="decimal"/>
      <w:lvlText w:val="%1."/>
      <w:lvlJc w:val="left"/>
      <w:pPr>
        <w:ind w:left="837" w:hanging="360"/>
      </w:pPr>
    </w:lvl>
    <w:lvl w:ilvl="1" w:tplc="080A0019" w:tentative="1">
      <w:start w:val="1"/>
      <w:numFmt w:val="lowerLetter"/>
      <w:lvlText w:val="%2."/>
      <w:lvlJc w:val="left"/>
      <w:pPr>
        <w:ind w:left="1557" w:hanging="360"/>
      </w:pPr>
    </w:lvl>
    <w:lvl w:ilvl="2" w:tplc="080A001B" w:tentative="1">
      <w:start w:val="1"/>
      <w:numFmt w:val="lowerRoman"/>
      <w:lvlText w:val="%3."/>
      <w:lvlJc w:val="right"/>
      <w:pPr>
        <w:ind w:left="2277" w:hanging="180"/>
      </w:pPr>
    </w:lvl>
    <w:lvl w:ilvl="3" w:tplc="080A000F" w:tentative="1">
      <w:start w:val="1"/>
      <w:numFmt w:val="decimal"/>
      <w:lvlText w:val="%4."/>
      <w:lvlJc w:val="left"/>
      <w:pPr>
        <w:ind w:left="2997" w:hanging="360"/>
      </w:pPr>
    </w:lvl>
    <w:lvl w:ilvl="4" w:tplc="080A0019" w:tentative="1">
      <w:start w:val="1"/>
      <w:numFmt w:val="lowerLetter"/>
      <w:lvlText w:val="%5."/>
      <w:lvlJc w:val="left"/>
      <w:pPr>
        <w:ind w:left="3717" w:hanging="360"/>
      </w:pPr>
    </w:lvl>
    <w:lvl w:ilvl="5" w:tplc="080A001B" w:tentative="1">
      <w:start w:val="1"/>
      <w:numFmt w:val="lowerRoman"/>
      <w:lvlText w:val="%6."/>
      <w:lvlJc w:val="right"/>
      <w:pPr>
        <w:ind w:left="4437" w:hanging="180"/>
      </w:pPr>
    </w:lvl>
    <w:lvl w:ilvl="6" w:tplc="080A000F" w:tentative="1">
      <w:start w:val="1"/>
      <w:numFmt w:val="decimal"/>
      <w:lvlText w:val="%7."/>
      <w:lvlJc w:val="left"/>
      <w:pPr>
        <w:ind w:left="5157" w:hanging="360"/>
      </w:pPr>
    </w:lvl>
    <w:lvl w:ilvl="7" w:tplc="080A0019" w:tentative="1">
      <w:start w:val="1"/>
      <w:numFmt w:val="lowerLetter"/>
      <w:lvlText w:val="%8."/>
      <w:lvlJc w:val="left"/>
      <w:pPr>
        <w:ind w:left="5877" w:hanging="360"/>
      </w:pPr>
    </w:lvl>
    <w:lvl w:ilvl="8" w:tplc="080A001B" w:tentative="1">
      <w:start w:val="1"/>
      <w:numFmt w:val="lowerRoman"/>
      <w:lvlText w:val="%9."/>
      <w:lvlJc w:val="right"/>
      <w:pPr>
        <w:ind w:left="6597" w:hanging="180"/>
      </w:pPr>
    </w:lvl>
  </w:abstractNum>
  <w:abstractNum w:abstractNumId="10"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15:restartNumberingAfterBreak="0">
    <w:nsid w:val="277B4939"/>
    <w:multiLevelType w:val="hybridMultilevel"/>
    <w:tmpl w:val="9456453A"/>
    <w:lvl w:ilvl="0" w:tplc="080A000F">
      <w:start w:val="1"/>
      <w:numFmt w:val="decimal"/>
      <w:lvlText w:val="%1."/>
      <w:lvlJc w:val="left"/>
      <w:pPr>
        <w:ind w:left="837" w:hanging="360"/>
      </w:pPr>
    </w:lvl>
    <w:lvl w:ilvl="1" w:tplc="080A0019" w:tentative="1">
      <w:start w:val="1"/>
      <w:numFmt w:val="lowerLetter"/>
      <w:lvlText w:val="%2."/>
      <w:lvlJc w:val="left"/>
      <w:pPr>
        <w:ind w:left="1557" w:hanging="360"/>
      </w:pPr>
    </w:lvl>
    <w:lvl w:ilvl="2" w:tplc="080A001B" w:tentative="1">
      <w:start w:val="1"/>
      <w:numFmt w:val="lowerRoman"/>
      <w:lvlText w:val="%3."/>
      <w:lvlJc w:val="right"/>
      <w:pPr>
        <w:ind w:left="2277" w:hanging="180"/>
      </w:pPr>
    </w:lvl>
    <w:lvl w:ilvl="3" w:tplc="080A000F" w:tentative="1">
      <w:start w:val="1"/>
      <w:numFmt w:val="decimal"/>
      <w:lvlText w:val="%4."/>
      <w:lvlJc w:val="left"/>
      <w:pPr>
        <w:ind w:left="2997" w:hanging="360"/>
      </w:pPr>
    </w:lvl>
    <w:lvl w:ilvl="4" w:tplc="080A0019" w:tentative="1">
      <w:start w:val="1"/>
      <w:numFmt w:val="lowerLetter"/>
      <w:lvlText w:val="%5."/>
      <w:lvlJc w:val="left"/>
      <w:pPr>
        <w:ind w:left="3717" w:hanging="360"/>
      </w:pPr>
    </w:lvl>
    <w:lvl w:ilvl="5" w:tplc="080A001B" w:tentative="1">
      <w:start w:val="1"/>
      <w:numFmt w:val="lowerRoman"/>
      <w:lvlText w:val="%6."/>
      <w:lvlJc w:val="right"/>
      <w:pPr>
        <w:ind w:left="4437" w:hanging="180"/>
      </w:pPr>
    </w:lvl>
    <w:lvl w:ilvl="6" w:tplc="080A000F" w:tentative="1">
      <w:start w:val="1"/>
      <w:numFmt w:val="decimal"/>
      <w:lvlText w:val="%7."/>
      <w:lvlJc w:val="left"/>
      <w:pPr>
        <w:ind w:left="5157" w:hanging="360"/>
      </w:pPr>
    </w:lvl>
    <w:lvl w:ilvl="7" w:tplc="080A0019" w:tentative="1">
      <w:start w:val="1"/>
      <w:numFmt w:val="lowerLetter"/>
      <w:lvlText w:val="%8."/>
      <w:lvlJc w:val="left"/>
      <w:pPr>
        <w:ind w:left="5877" w:hanging="360"/>
      </w:pPr>
    </w:lvl>
    <w:lvl w:ilvl="8" w:tplc="080A001B" w:tentative="1">
      <w:start w:val="1"/>
      <w:numFmt w:val="lowerRoman"/>
      <w:lvlText w:val="%9."/>
      <w:lvlJc w:val="right"/>
      <w:pPr>
        <w:ind w:left="6597" w:hanging="180"/>
      </w:pPr>
    </w:lvl>
  </w:abstractNum>
  <w:abstractNum w:abstractNumId="1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99E1B1F"/>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41753B"/>
    <w:multiLevelType w:val="hybridMultilevel"/>
    <w:tmpl w:val="B88C6C18"/>
    <w:lvl w:ilvl="0" w:tplc="080A000F">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21725AF"/>
    <w:multiLevelType w:val="hybridMultilevel"/>
    <w:tmpl w:val="E9029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237FAC"/>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CBC1422"/>
    <w:multiLevelType w:val="hybridMultilevel"/>
    <w:tmpl w:val="44E45196"/>
    <w:lvl w:ilvl="0" w:tplc="4D0E6838">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395753"/>
    <w:multiLevelType w:val="hybridMultilevel"/>
    <w:tmpl w:val="963620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093583A"/>
    <w:multiLevelType w:val="hybridMultilevel"/>
    <w:tmpl w:val="052CD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559750E"/>
    <w:multiLevelType w:val="hybridMultilevel"/>
    <w:tmpl w:val="9456453A"/>
    <w:lvl w:ilvl="0" w:tplc="080A000F">
      <w:start w:val="1"/>
      <w:numFmt w:val="decimal"/>
      <w:lvlText w:val="%1."/>
      <w:lvlJc w:val="left"/>
      <w:pPr>
        <w:ind w:left="837" w:hanging="360"/>
      </w:pPr>
    </w:lvl>
    <w:lvl w:ilvl="1" w:tplc="080A0019" w:tentative="1">
      <w:start w:val="1"/>
      <w:numFmt w:val="lowerLetter"/>
      <w:lvlText w:val="%2."/>
      <w:lvlJc w:val="left"/>
      <w:pPr>
        <w:ind w:left="1557" w:hanging="360"/>
      </w:pPr>
    </w:lvl>
    <w:lvl w:ilvl="2" w:tplc="080A001B" w:tentative="1">
      <w:start w:val="1"/>
      <w:numFmt w:val="lowerRoman"/>
      <w:lvlText w:val="%3."/>
      <w:lvlJc w:val="right"/>
      <w:pPr>
        <w:ind w:left="2277" w:hanging="180"/>
      </w:pPr>
    </w:lvl>
    <w:lvl w:ilvl="3" w:tplc="080A000F" w:tentative="1">
      <w:start w:val="1"/>
      <w:numFmt w:val="decimal"/>
      <w:lvlText w:val="%4."/>
      <w:lvlJc w:val="left"/>
      <w:pPr>
        <w:ind w:left="2997" w:hanging="360"/>
      </w:pPr>
    </w:lvl>
    <w:lvl w:ilvl="4" w:tplc="080A0019" w:tentative="1">
      <w:start w:val="1"/>
      <w:numFmt w:val="lowerLetter"/>
      <w:lvlText w:val="%5."/>
      <w:lvlJc w:val="left"/>
      <w:pPr>
        <w:ind w:left="3717" w:hanging="360"/>
      </w:pPr>
    </w:lvl>
    <w:lvl w:ilvl="5" w:tplc="080A001B" w:tentative="1">
      <w:start w:val="1"/>
      <w:numFmt w:val="lowerRoman"/>
      <w:lvlText w:val="%6."/>
      <w:lvlJc w:val="right"/>
      <w:pPr>
        <w:ind w:left="4437" w:hanging="180"/>
      </w:pPr>
    </w:lvl>
    <w:lvl w:ilvl="6" w:tplc="080A000F" w:tentative="1">
      <w:start w:val="1"/>
      <w:numFmt w:val="decimal"/>
      <w:lvlText w:val="%7."/>
      <w:lvlJc w:val="left"/>
      <w:pPr>
        <w:ind w:left="5157" w:hanging="360"/>
      </w:pPr>
    </w:lvl>
    <w:lvl w:ilvl="7" w:tplc="080A0019" w:tentative="1">
      <w:start w:val="1"/>
      <w:numFmt w:val="lowerLetter"/>
      <w:lvlText w:val="%8."/>
      <w:lvlJc w:val="left"/>
      <w:pPr>
        <w:ind w:left="5877" w:hanging="360"/>
      </w:pPr>
    </w:lvl>
    <w:lvl w:ilvl="8" w:tplc="080A001B" w:tentative="1">
      <w:start w:val="1"/>
      <w:numFmt w:val="lowerRoman"/>
      <w:lvlText w:val="%9."/>
      <w:lvlJc w:val="right"/>
      <w:pPr>
        <w:ind w:left="6597" w:hanging="180"/>
      </w:pPr>
    </w:lvl>
  </w:abstractNum>
  <w:abstractNum w:abstractNumId="25" w15:restartNumberingAfterBreak="0">
    <w:nsid w:val="566764C7"/>
    <w:multiLevelType w:val="hybridMultilevel"/>
    <w:tmpl w:val="C9E88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C767B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A01AC8"/>
    <w:multiLevelType w:val="hybridMultilevel"/>
    <w:tmpl w:val="39806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BC42C99"/>
    <w:multiLevelType w:val="hybridMultilevel"/>
    <w:tmpl w:val="693C8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56C3A2A"/>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2277C1"/>
    <w:multiLevelType w:val="hybridMultilevel"/>
    <w:tmpl w:val="5ACCC0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D7770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0D3B6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2E65CC"/>
    <w:multiLevelType w:val="hybridMultilevel"/>
    <w:tmpl w:val="B88C6C18"/>
    <w:lvl w:ilvl="0" w:tplc="080A000F">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6CD61402"/>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6"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2656260"/>
    <w:multiLevelType w:val="hybridMultilevel"/>
    <w:tmpl w:val="6FC4528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6DD5CF4"/>
    <w:multiLevelType w:val="hybridMultilevel"/>
    <w:tmpl w:val="873C7E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0"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1"/>
  </w:num>
  <w:num w:numId="2">
    <w:abstractNumId w:val="0"/>
  </w:num>
  <w:num w:numId="3">
    <w:abstractNumId w:val="3"/>
  </w:num>
  <w:num w:numId="4">
    <w:abstractNumId w:val="40"/>
  </w:num>
  <w:num w:numId="5">
    <w:abstractNumId w:val="12"/>
  </w:num>
  <w:num w:numId="6">
    <w:abstractNumId w:val="38"/>
  </w:num>
  <w:num w:numId="7">
    <w:abstractNumId w:val="10"/>
  </w:num>
  <w:num w:numId="8">
    <w:abstractNumId w:val="36"/>
  </w:num>
  <w:num w:numId="9">
    <w:abstractNumId w:val="16"/>
  </w:num>
  <w:num w:numId="10">
    <w:abstractNumId w:val="1"/>
  </w:num>
  <w:num w:numId="11">
    <w:abstractNumId w:val="13"/>
  </w:num>
  <w:num w:numId="12">
    <w:abstractNumId w:val="32"/>
  </w:num>
  <w:num w:numId="13">
    <w:abstractNumId w:val="34"/>
  </w:num>
  <w:num w:numId="14">
    <w:abstractNumId w:val="27"/>
  </w:num>
  <w:num w:numId="15">
    <w:abstractNumId w:val="18"/>
  </w:num>
  <w:num w:numId="16">
    <w:abstractNumId w:val="21"/>
  </w:num>
  <w:num w:numId="17">
    <w:abstractNumId w:val="14"/>
  </w:num>
  <w:num w:numId="18">
    <w:abstractNumId w:val="26"/>
  </w:num>
  <w:num w:numId="19">
    <w:abstractNumId w:val="23"/>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20"/>
  </w:num>
  <w:num w:numId="23">
    <w:abstractNumId w:val="30"/>
  </w:num>
  <w:num w:numId="24">
    <w:abstractNumId w:val="29"/>
  </w:num>
  <w:num w:numId="25">
    <w:abstractNumId w:val="17"/>
  </w:num>
  <w:num w:numId="26">
    <w:abstractNumId w:val="37"/>
  </w:num>
  <w:num w:numId="27">
    <w:abstractNumId w:val="39"/>
  </w:num>
  <w:num w:numId="28">
    <w:abstractNumId w:val="11"/>
  </w:num>
  <w:num w:numId="29">
    <w:abstractNumId w:val="2"/>
  </w:num>
  <w:num w:numId="30">
    <w:abstractNumId w:val="9"/>
  </w:num>
  <w:num w:numId="31">
    <w:abstractNumId w:val="28"/>
  </w:num>
  <w:num w:numId="32">
    <w:abstractNumId w:val="4"/>
  </w:num>
  <w:num w:numId="33">
    <w:abstractNumId w:val="4"/>
  </w:num>
  <w:num w:numId="34">
    <w:abstractNumId w:val="22"/>
  </w:num>
  <w:num w:numId="35">
    <w:abstractNumId w:val="7"/>
  </w:num>
  <w:num w:numId="36">
    <w:abstractNumId w:val="33"/>
  </w:num>
  <w:num w:numId="37">
    <w:abstractNumId w:val="15"/>
  </w:num>
  <w:num w:numId="38">
    <w:abstractNumId w:val="19"/>
  </w:num>
  <w:num w:numId="39">
    <w:abstractNumId w:val="25"/>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24"/>
  </w:num>
  <w:num w:numId="43">
    <w:abstractNumId w:val="5"/>
  </w:num>
  <w:num w:numId="4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781"/>
    <w:rsid w:val="000027EB"/>
    <w:rsid w:val="0000485A"/>
    <w:rsid w:val="00006543"/>
    <w:rsid w:val="00007053"/>
    <w:rsid w:val="00012E5C"/>
    <w:rsid w:val="00013A19"/>
    <w:rsid w:val="00014465"/>
    <w:rsid w:val="00017D26"/>
    <w:rsid w:val="00020818"/>
    <w:rsid w:val="000212E5"/>
    <w:rsid w:val="00021C64"/>
    <w:rsid w:val="000241C5"/>
    <w:rsid w:val="00025F5D"/>
    <w:rsid w:val="000313A7"/>
    <w:rsid w:val="00032F5B"/>
    <w:rsid w:val="00034E9D"/>
    <w:rsid w:val="000373BC"/>
    <w:rsid w:val="00037B34"/>
    <w:rsid w:val="00037F4B"/>
    <w:rsid w:val="00043967"/>
    <w:rsid w:val="00043C4B"/>
    <w:rsid w:val="0004646B"/>
    <w:rsid w:val="00047725"/>
    <w:rsid w:val="000528E6"/>
    <w:rsid w:val="0006017B"/>
    <w:rsid w:val="000611FE"/>
    <w:rsid w:val="00064855"/>
    <w:rsid w:val="00071A4A"/>
    <w:rsid w:val="00077466"/>
    <w:rsid w:val="000813B0"/>
    <w:rsid w:val="0008148B"/>
    <w:rsid w:val="00085499"/>
    <w:rsid w:val="00090914"/>
    <w:rsid w:val="00094175"/>
    <w:rsid w:val="00097211"/>
    <w:rsid w:val="000A0518"/>
    <w:rsid w:val="000A20A4"/>
    <w:rsid w:val="000A5058"/>
    <w:rsid w:val="000A6ACA"/>
    <w:rsid w:val="000A7211"/>
    <w:rsid w:val="000B1D13"/>
    <w:rsid w:val="000B1D37"/>
    <w:rsid w:val="000B2C93"/>
    <w:rsid w:val="000B36DD"/>
    <w:rsid w:val="000B3EE9"/>
    <w:rsid w:val="000B423C"/>
    <w:rsid w:val="000B5711"/>
    <w:rsid w:val="000B6020"/>
    <w:rsid w:val="000B69AB"/>
    <w:rsid w:val="000C0056"/>
    <w:rsid w:val="000C2283"/>
    <w:rsid w:val="000C2582"/>
    <w:rsid w:val="000C27CA"/>
    <w:rsid w:val="000C59CB"/>
    <w:rsid w:val="000D0B08"/>
    <w:rsid w:val="000D2A27"/>
    <w:rsid w:val="000D498D"/>
    <w:rsid w:val="000D69B6"/>
    <w:rsid w:val="000E0BEA"/>
    <w:rsid w:val="000E190D"/>
    <w:rsid w:val="000E23B0"/>
    <w:rsid w:val="000E2B71"/>
    <w:rsid w:val="000F24C8"/>
    <w:rsid w:val="000F2EBF"/>
    <w:rsid w:val="000F3DA0"/>
    <w:rsid w:val="000F4183"/>
    <w:rsid w:val="000F4876"/>
    <w:rsid w:val="000F555D"/>
    <w:rsid w:val="000F7A45"/>
    <w:rsid w:val="000F7FD8"/>
    <w:rsid w:val="00100BAC"/>
    <w:rsid w:val="00100D89"/>
    <w:rsid w:val="001017B7"/>
    <w:rsid w:val="001034C6"/>
    <w:rsid w:val="001049B0"/>
    <w:rsid w:val="00104ADB"/>
    <w:rsid w:val="001057BC"/>
    <w:rsid w:val="001065A9"/>
    <w:rsid w:val="00106EC0"/>
    <w:rsid w:val="00107D2F"/>
    <w:rsid w:val="001133D5"/>
    <w:rsid w:val="00114068"/>
    <w:rsid w:val="001150E9"/>
    <w:rsid w:val="001166C8"/>
    <w:rsid w:val="001216AC"/>
    <w:rsid w:val="00124019"/>
    <w:rsid w:val="001260F7"/>
    <w:rsid w:val="00127757"/>
    <w:rsid w:val="00132A80"/>
    <w:rsid w:val="00132F95"/>
    <w:rsid w:val="001331CA"/>
    <w:rsid w:val="00133C26"/>
    <w:rsid w:val="0013791C"/>
    <w:rsid w:val="00141E0A"/>
    <w:rsid w:val="00142E7D"/>
    <w:rsid w:val="0014307A"/>
    <w:rsid w:val="00144D0B"/>
    <w:rsid w:val="00147566"/>
    <w:rsid w:val="00147666"/>
    <w:rsid w:val="00151053"/>
    <w:rsid w:val="00151FBB"/>
    <w:rsid w:val="00155F96"/>
    <w:rsid w:val="00156408"/>
    <w:rsid w:val="00156A6B"/>
    <w:rsid w:val="00161DF9"/>
    <w:rsid w:val="00162383"/>
    <w:rsid w:val="00162CCE"/>
    <w:rsid w:val="001643DC"/>
    <w:rsid w:val="00165891"/>
    <w:rsid w:val="00170545"/>
    <w:rsid w:val="00171ADD"/>
    <w:rsid w:val="0017459B"/>
    <w:rsid w:val="00175CEB"/>
    <w:rsid w:val="00176367"/>
    <w:rsid w:val="00182D6C"/>
    <w:rsid w:val="00182DCE"/>
    <w:rsid w:val="00182F0F"/>
    <w:rsid w:val="00183D24"/>
    <w:rsid w:val="001851A6"/>
    <w:rsid w:val="001875A7"/>
    <w:rsid w:val="001879E1"/>
    <w:rsid w:val="00191587"/>
    <w:rsid w:val="0019389B"/>
    <w:rsid w:val="0019765C"/>
    <w:rsid w:val="001A1B94"/>
    <w:rsid w:val="001A22F5"/>
    <w:rsid w:val="001A7FD2"/>
    <w:rsid w:val="001B107D"/>
    <w:rsid w:val="001B2CD9"/>
    <w:rsid w:val="001B37E0"/>
    <w:rsid w:val="001B62A0"/>
    <w:rsid w:val="001B63A0"/>
    <w:rsid w:val="001B71C3"/>
    <w:rsid w:val="001C282F"/>
    <w:rsid w:val="001C29DA"/>
    <w:rsid w:val="001D0086"/>
    <w:rsid w:val="001D0094"/>
    <w:rsid w:val="001D7012"/>
    <w:rsid w:val="001D7BD2"/>
    <w:rsid w:val="001E2449"/>
    <w:rsid w:val="001E2A4D"/>
    <w:rsid w:val="001E458F"/>
    <w:rsid w:val="001E52EC"/>
    <w:rsid w:val="001E53C2"/>
    <w:rsid w:val="001F0E9C"/>
    <w:rsid w:val="001F0EB8"/>
    <w:rsid w:val="001F1540"/>
    <w:rsid w:val="001F1772"/>
    <w:rsid w:val="001F652C"/>
    <w:rsid w:val="001F78D9"/>
    <w:rsid w:val="00202DB8"/>
    <w:rsid w:val="00207736"/>
    <w:rsid w:val="00207A7A"/>
    <w:rsid w:val="00212460"/>
    <w:rsid w:val="00215D0D"/>
    <w:rsid w:val="00217AEF"/>
    <w:rsid w:val="00221EC9"/>
    <w:rsid w:val="00222731"/>
    <w:rsid w:val="00223C6D"/>
    <w:rsid w:val="00223ECD"/>
    <w:rsid w:val="002241A6"/>
    <w:rsid w:val="002241E8"/>
    <w:rsid w:val="00224774"/>
    <w:rsid w:val="002247B0"/>
    <w:rsid w:val="00224F7A"/>
    <w:rsid w:val="00225152"/>
    <w:rsid w:val="002251FE"/>
    <w:rsid w:val="00226289"/>
    <w:rsid w:val="0022688A"/>
    <w:rsid w:val="00230E81"/>
    <w:rsid w:val="00232673"/>
    <w:rsid w:val="00235217"/>
    <w:rsid w:val="00236863"/>
    <w:rsid w:val="00237C1F"/>
    <w:rsid w:val="00237D0D"/>
    <w:rsid w:val="002433A4"/>
    <w:rsid w:val="0024344E"/>
    <w:rsid w:val="002435DC"/>
    <w:rsid w:val="00244695"/>
    <w:rsid w:val="0024584C"/>
    <w:rsid w:val="00247B17"/>
    <w:rsid w:val="00250389"/>
    <w:rsid w:val="00252669"/>
    <w:rsid w:val="00254209"/>
    <w:rsid w:val="00254288"/>
    <w:rsid w:val="0025469C"/>
    <w:rsid w:val="00254705"/>
    <w:rsid w:val="00256381"/>
    <w:rsid w:val="002579CE"/>
    <w:rsid w:val="00260FEC"/>
    <w:rsid w:val="00261DD6"/>
    <w:rsid w:val="002657E2"/>
    <w:rsid w:val="002706D6"/>
    <w:rsid w:val="002727CC"/>
    <w:rsid w:val="00273679"/>
    <w:rsid w:val="00281A35"/>
    <w:rsid w:val="00281AD9"/>
    <w:rsid w:val="00282D83"/>
    <w:rsid w:val="002834B4"/>
    <w:rsid w:val="00283BD6"/>
    <w:rsid w:val="00284486"/>
    <w:rsid w:val="00285644"/>
    <w:rsid w:val="0028581E"/>
    <w:rsid w:val="00290C33"/>
    <w:rsid w:val="00293491"/>
    <w:rsid w:val="00293D29"/>
    <w:rsid w:val="002A0FB8"/>
    <w:rsid w:val="002A1B97"/>
    <w:rsid w:val="002A57D2"/>
    <w:rsid w:val="002A5EC4"/>
    <w:rsid w:val="002A6193"/>
    <w:rsid w:val="002A7BD4"/>
    <w:rsid w:val="002A7F32"/>
    <w:rsid w:val="002B20A1"/>
    <w:rsid w:val="002B226E"/>
    <w:rsid w:val="002B46D4"/>
    <w:rsid w:val="002B54CF"/>
    <w:rsid w:val="002C5A0B"/>
    <w:rsid w:val="002D1BE4"/>
    <w:rsid w:val="002E015F"/>
    <w:rsid w:val="002E0636"/>
    <w:rsid w:val="002E2877"/>
    <w:rsid w:val="002E343B"/>
    <w:rsid w:val="002E45EB"/>
    <w:rsid w:val="002E4FFE"/>
    <w:rsid w:val="002E5015"/>
    <w:rsid w:val="002E7ACF"/>
    <w:rsid w:val="002F0C1A"/>
    <w:rsid w:val="002F0CE9"/>
    <w:rsid w:val="002F3BD0"/>
    <w:rsid w:val="002F58D8"/>
    <w:rsid w:val="00300A0B"/>
    <w:rsid w:val="00301F46"/>
    <w:rsid w:val="00303CAD"/>
    <w:rsid w:val="00303E71"/>
    <w:rsid w:val="00304E47"/>
    <w:rsid w:val="00306418"/>
    <w:rsid w:val="00306D05"/>
    <w:rsid w:val="003100F3"/>
    <w:rsid w:val="00310C11"/>
    <w:rsid w:val="0031317D"/>
    <w:rsid w:val="00314421"/>
    <w:rsid w:val="0031558B"/>
    <w:rsid w:val="00316600"/>
    <w:rsid w:val="00316C01"/>
    <w:rsid w:val="003172EC"/>
    <w:rsid w:val="0032170B"/>
    <w:rsid w:val="003222E6"/>
    <w:rsid w:val="00323325"/>
    <w:rsid w:val="003243B0"/>
    <w:rsid w:val="00325EC0"/>
    <w:rsid w:val="003340EC"/>
    <w:rsid w:val="003350FF"/>
    <w:rsid w:val="00340452"/>
    <w:rsid w:val="0034057C"/>
    <w:rsid w:val="00350142"/>
    <w:rsid w:val="00353B6D"/>
    <w:rsid w:val="00354141"/>
    <w:rsid w:val="00354920"/>
    <w:rsid w:val="00355464"/>
    <w:rsid w:val="00355DC6"/>
    <w:rsid w:val="003604D7"/>
    <w:rsid w:val="00361176"/>
    <w:rsid w:val="0036351E"/>
    <w:rsid w:val="00364521"/>
    <w:rsid w:val="00365026"/>
    <w:rsid w:val="00367F82"/>
    <w:rsid w:val="003707FB"/>
    <w:rsid w:val="00372803"/>
    <w:rsid w:val="003749EC"/>
    <w:rsid w:val="003756AF"/>
    <w:rsid w:val="00375815"/>
    <w:rsid w:val="00375AB0"/>
    <w:rsid w:val="003762D8"/>
    <w:rsid w:val="00376AF1"/>
    <w:rsid w:val="00380441"/>
    <w:rsid w:val="00382696"/>
    <w:rsid w:val="0038438A"/>
    <w:rsid w:val="003864D2"/>
    <w:rsid w:val="00390249"/>
    <w:rsid w:val="00390BF8"/>
    <w:rsid w:val="00392877"/>
    <w:rsid w:val="0039293F"/>
    <w:rsid w:val="00392E12"/>
    <w:rsid w:val="00394D7E"/>
    <w:rsid w:val="003956E9"/>
    <w:rsid w:val="0039597B"/>
    <w:rsid w:val="003965EC"/>
    <w:rsid w:val="00396BA0"/>
    <w:rsid w:val="003A0E17"/>
    <w:rsid w:val="003A357E"/>
    <w:rsid w:val="003A6E62"/>
    <w:rsid w:val="003A78B5"/>
    <w:rsid w:val="003A7BE8"/>
    <w:rsid w:val="003A7C85"/>
    <w:rsid w:val="003A7FBE"/>
    <w:rsid w:val="003B0D09"/>
    <w:rsid w:val="003B165A"/>
    <w:rsid w:val="003B1A7B"/>
    <w:rsid w:val="003B2140"/>
    <w:rsid w:val="003B4D85"/>
    <w:rsid w:val="003C28B8"/>
    <w:rsid w:val="003C6934"/>
    <w:rsid w:val="003C7FD0"/>
    <w:rsid w:val="003D0268"/>
    <w:rsid w:val="003D1A43"/>
    <w:rsid w:val="003D1A64"/>
    <w:rsid w:val="003D5B64"/>
    <w:rsid w:val="003D624F"/>
    <w:rsid w:val="003E31E5"/>
    <w:rsid w:val="003E32ED"/>
    <w:rsid w:val="003E3A39"/>
    <w:rsid w:val="003E58C9"/>
    <w:rsid w:val="003E745B"/>
    <w:rsid w:val="003E7BE0"/>
    <w:rsid w:val="003F0DFC"/>
    <w:rsid w:val="003F643C"/>
    <w:rsid w:val="003F650B"/>
    <w:rsid w:val="004004E9"/>
    <w:rsid w:val="004052C5"/>
    <w:rsid w:val="00405F76"/>
    <w:rsid w:val="004100AA"/>
    <w:rsid w:val="00410CD2"/>
    <w:rsid w:val="00412203"/>
    <w:rsid w:val="004142DD"/>
    <w:rsid w:val="00417DE3"/>
    <w:rsid w:val="00420977"/>
    <w:rsid w:val="00420B07"/>
    <w:rsid w:val="004227EF"/>
    <w:rsid w:val="00422869"/>
    <w:rsid w:val="00426448"/>
    <w:rsid w:val="00427457"/>
    <w:rsid w:val="00430025"/>
    <w:rsid w:val="0043257A"/>
    <w:rsid w:val="004347E1"/>
    <w:rsid w:val="00436FD3"/>
    <w:rsid w:val="00440222"/>
    <w:rsid w:val="004406CF"/>
    <w:rsid w:val="00441804"/>
    <w:rsid w:val="00441D64"/>
    <w:rsid w:val="004435B4"/>
    <w:rsid w:val="004524DE"/>
    <w:rsid w:val="00455EC8"/>
    <w:rsid w:val="0046048A"/>
    <w:rsid w:val="0046166B"/>
    <w:rsid w:val="004648C0"/>
    <w:rsid w:val="00466346"/>
    <w:rsid w:val="004702B0"/>
    <w:rsid w:val="004751D6"/>
    <w:rsid w:val="00475E6B"/>
    <w:rsid w:val="00477DBA"/>
    <w:rsid w:val="00477E20"/>
    <w:rsid w:val="00480BB8"/>
    <w:rsid w:val="00480D4A"/>
    <w:rsid w:val="00481D51"/>
    <w:rsid w:val="0048519E"/>
    <w:rsid w:val="00485EC7"/>
    <w:rsid w:val="004860BD"/>
    <w:rsid w:val="00487430"/>
    <w:rsid w:val="00494D42"/>
    <w:rsid w:val="004A0A7B"/>
    <w:rsid w:val="004A0BB0"/>
    <w:rsid w:val="004A1DC4"/>
    <w:rsid w:val="004A26CD"/>
    <w:rsid w:val="004A3584"/>
    <w:rsid w:val="004A5121"/>
    <w:rsid w:val="004A577A"/>
    <w:rsid w:val="004A67F5"/>
    <w:rsid w:val="004A6ECB"/>
    <w:rsid w:val="004A7990"/>
    <w:rsid w:val="004B1796"/>
    <w:rsid w:val="004B591D"/>
    <w:rsid w:val="004B643D"/>
    <w:rsid w:val="004B7542"/>
    <w:rsid w:val="004C3D66"/>
    <w:rsid w:val="004C4ACC"/>
    <w:rsid w:val="004C4E8F"/>
    <w:rsid w:val="004C7E83"/>
    <w:rsid w:val="004D3F15"/>
    <w:rsid w:val="004D5DB3"/>
    <w:rsid w:val="004D7000"/>
    <w:rsid w:val="004E345F"/>
    <w:rsid w:val="004E3BBA"/>
    <w:rsid w:val="004E401B"/>
    <w:rsid w:val="004E41C7"/>
    <w:rsid w:val="004E7DB7"/>
    <w:rsid w:val="004F2D88"/>
    <w:rsid w:val="004F3D21"/>
    <w:rsid w:val="005070C3"/>
    <w:rsid w:val="0051276F"/>
    <w:rsid w:val="005220BE"/>
    <w:rsid w:val="00525437"/>
    <w:rsid w:val="00532B40"/>
    <w:rsid w:val="00535984"/>
    <w:rsid w:val="005366A3"/>
    <w:rsid w:val="00542D5F"/>
    <w:rsid w:val="005435DE"/>
    <w:rsid w:val="00544C28"/>
    <w:rsid w:val="00546BAE"/>
    <w:rsid w:val="00552EBD"/>
    <w:rsid w:val="00553827"/>
    <w:rsid w:val="00555DC7"/>
    <w:rsid w:val="00555F71"/>
    <w:rsid w:val="00563BEB"/>
    <w:rsid w:val="00565536"/>
    <w:rsid w:val="00566849"/>
    <w:rsid w:val="00570DA4"/>
    <w:rsid w:val="005724EE"/>
    <w:rsid w:val="005733F9"/>
    <w:rsid w:val="005740F6"/>
    <w:rsid w:val="005743D2"/>
    <w:rsid w:val="00575905"/>
    <w:rsid w:val="0057770B"/>
    <w:rsid w:val="005802BD"/>
    <w:rsid w:val="00581604"/>
    <w:rsid w:val="00586FA8"/>
    <w:rsid w:val="00587F23"/>
    <w:rsid w:val="00591E3A"/>
    <w:rsid w:val="00592D40"/>
    <w:rsid w:val="00593CB4"/>
    <w:rsid w:val="00593E68"/>
    <w:rsid w:val="005B0D7C"/>
    <w:rsid w:val="005B0E86"/>
    <w:rsid w:val="005B4FA4"/>
    <w:rsid w:val="005B6854"/>
    <w:rsid w:val="005B6EBE"/>
    <w:rsid w:val="005C1943"/>
    <w:rsid w:val="005C37A0"/>
    <w:rsid w:val="005C4034"/>
    <w:rsid w:val="005C651C"/>
    <w:rsid w:val="005C656A"/>
    <w:rsid w:val="005C6C26"/>
    <w:rsid w:val="005C7E10"/>
    <w:rsid w:val="005D1427"/>
    <w:rsid w:val="005D49C8"/>
    <w:rsid w:val="005D5607"/>
    <w:rsid w:val="005E37E9"/>
    <w:rsid w:val="005F03DB"/>
    <w:rsid w:val="005F41DE"/>
    <w:rsid w:val="00603A46"/>
    <w:rsid w:val="006055CE"/>
    <w:rsid w:val="00606194"/>
    <w:rsid w:val="0061115C"/>
    <w:rsid w:val="00611A49"/>
    <w:rsid w:val="00613017"/>
    <w:rsid w:val="00613A54"/>
    <w:rsid w:val="00615720"/>
    <w:rsid w:val="00616189"/>
    <w:rsid w:val="00620401"/>
    <w:rsid w:val="0062078C"/>
    <w:rsid w:val="00620E8F"/>
    <w:rsid w:val="00621760"/>
    <w:rsid w:val="006217BB"/>
    <w:rsid w:val="00623E32"/>
    <w:rsid w:val="00625BD5"/>
    <w:rsid w:val="00625DFB"/>
    <w:rsid w:val="006277B7"/>
    <w:rsid w:val="00630F1A"/>
    <w:rsid w:val="00634D1A"/>
    <w:rsid w:val="006368F2"/>
    <w:rsid w:val="00637179"/>
    <w:rsid w:val="00645F7D"/>
    <w:rsid w:val="00646100"/>
    <w:rsid w:val="006476CA"/>
    <w:rsid w:val="006552AE"/>
    <w:rsid w:val="00655773"/>
    <w:rsid w:val="006563CA"/>
    <w:rsid w:val="006578FC"/>
    <w:rsid w:val="006608AB"/>
    <w:rsid w:val="006620DA"/>
    <w:rsid w:val="00664587"/>
    <w:rsid w:val="00666F25"/>
    <w:rsid w:val="00667C1C"/>
    <w:rsid w:val="00673DD4"/>
    <w:rsid w:val="00674AEB"/>
    <w:rsid w:val="0068238F"/>
    <w:rsid w:val="006828D8"/>
    <w:rsid w:val="0068455C"/>
    <w:rsid w:val="00684887"/>
    <w:rsid w:val="00693C8E"/>
    <w:rsid w:val="00695E5F"/>
    <w:rsid w:val="006969BA"/>
    <w:rsid w:val="00697727"/>
    <w:rsid w:val="00697FF1"/>
    <w:rsid w:val="006A026A"/>
    <w:rsid w:val="006A0425"/>
    <w:rsid w:val="006A1D62"/>
    <w:rsid w:val="006A396E"/>
    <w:rsid w:val="006A4EAE"/>
    <w:rsid w:val="006A56C3"/>
    <w:rsid w:val="006A6D7F"/>
    <w:rsid w:val="006B0298"/>
    <w:rsid w:val="006B06D6"/>
    <w:rsid w:val="006B0E83"/>
    <w:rsid w:val="006B11B3"/>
    <w:rsid w:val="006B5493"/>
    <w:rsid w:val="006C10C0"/>
    <w:rsid w:val="006C1B1D"/>
    <w:rsid w:val="006C32BB"/>
    <w:rsid w:val="006C3747"/>
    <w:rsid w:val="006C3E42"/>
    <w:rsid w:val="006C7760"/>
    <w:rsid w:val="006C7EEA"/>
    <w:rsid w:val="006D005D"/>
    <w:rsid w:val="006D0FB3"/>
    <w:rsid w:val="006D522C"/>
    <w:rsid w:val="006D56AA"/>
    <w:rsid w:val="006D7795"/>
    <w:rsid w:val="006D7ACB"/>
    <w:rsid w:val="006E00EF"/>
    <w:rsid w:val="006E06BB"/>
    <w:rsid w:val="006E1A7A"/>
    <w:rsid w:val="006E262F"/>
    <w:rsid w:val="006E716F"/>
    <w:rsid w:val="006F01E7"/>
    <w:rsid w:val="006F1C85"/>
    <w:rsid w:val="006F1F3A"/>
    <w:rsid w:val="006F7EB8"/>
    <w:rsid w:val="00702DD7"/>
    <w:rsid w:val="007047D3"/>
    <w:rsid w:val="00705C40"/>
    <w:rsid w:val="00707285"/>
    <w:rsid w:val="00707AE2"/>
    <w:rsid w:val="0071087E"/>
    <w:rsid w:val="00717E50"/>
    <w:rsid w:val="00721648"/>
    <w:rsid w:val="007229A1"/>
    <w:rsid w:val="007235AA"/>
    <w:rsid w:val="0072637A"/>
    <w:rsid w:val="00732289"/>
    <w:rsid w:val="00735915"/>
    <w:rsid w:val="00735ADF"/>
    <w:rsid w:val="00735C21"/>
    <w:rsid w:val="0073614A"/>
    <w:rsid w:val="00736FF2"/>
    <w:rsid w:val="00740C8C"/>
    <w:rsid w:val="00741AC4"/>
    <w:rsid w:val="00742CA5"/>
    <w:rsid w:val="007453DD"/>
    <w:rsid w:val="007515BC"/>
    <w:rsid w:val="007573B2"/>
    <w:rsid w:val="007574BB"/>
    <w:rsid w:val="0075764C"/>
    <w:rsid w:val="00762198"/>
    <w:rsid w:val="0076306F"/>
    <w:rsid w:val="00763CE8"/>
    <w:rsid w:val="00770792"/>
    <w:rsid w:val="00773C4B"/>
    <w:rsid w:val="0077414E"/>
    <w:rsid w:val="00774FFE"/>
    <w:rsid w:val="00775638"/>
    <w:rsid w:val="00775677"/>
    <w:rsid w:val="0077599A"/>
    <w:rsid w:val="0077724D"/>
    <w:rsid w:val="00777353"/>
    <w:rsid w:val="00780CD6"/>
    <w:rsid w:val="007827FA"/>
    <w:rsid w:val="00782EA4"/>
    <w:rsid w:val="00783115"/>
    <w:rsid w:val="007841CB"/>
    <w:rsid w:val="00785461"/>
    <w:rsid w:val="007861B0"/>
    <w:rsid w:val="00786FF3"/>
    <w:rsid w:val="007876CF"/>
    <w:rsid w:val="00793090"/>
    <w:rsid w:val="00793566"/>
    <w:rsid w:val="00796454"/>
    <w:rsid w:val="00796F2A"/>
    <w:rsid w:val="007A0176"/>
    <w:rsid w:val="007A2543"/>
    <w:rsid w:val="007A2F67"/>
    <w:rsid w:val="007A3918"/>
    <w:rsid w:val="007A3BB5"/>
    <w:rsid w:val="007B0E89"/>
    <w:rsid w:val="007B2C38"/>
    <w:rsid w:val="007B2E54"/>
    <w:rsid w:val="007B31A9"/>
    <w:rsid w:val="007B543E"/>
    <w:rsid w:val="007B5C6A"/>
    <w:rsid w:val="007B6B7D"/>
    <w:rsid w:val="007B7498"/>
    <w:rsid w:val="007B7AEE"/>
    <w:rsid w:val="007C00CE"/>
    <w:rsid w:val="007C7EB6"/>
    <w:rsid w:val="007D2F75"/>
    <w:rsid w:val="007D377D"/>
    <w:rsid w:val="007D6670"/>
    <w:rsid w:val="007D7E3A"/>
    <w:rsid w:val="007E22E7"/>
    <w:rsid w:val="007E4232"/>
    <w:rsid w:val="007E69BB"/>
    <w:rsid w:val="007E6AB8"/>
    <w:rsid w:val="007E7E96"/>
    <w:rsid w:val="007F2109"/>
    <w:rsid w:val="007F21C5"/>
    <w:rsid w:val="007F3EF1"/>
    <w:rsid w:val="0080056E"/>
    <w:rsid w:val="00801BCE"/>
    <w:rsid w:val="00802515"/>
    <w:rsid w:val="0081283F"/>
    <w:rsid w:val="00812C0C"/>
    <w:rsid w:val="0081480A"/>
    <w:rsid w:val="008201F2"/>
    <w:rsid w:val="008202EB"/>
    <w:rsid w:val="00820F86"/>
    <w:rsid w:val="00827F88"/>
    <w:rsid w:val="00832085"/>
    <w:rsid w:val="008336A5"/>
    <w:rsid w:val="00835474"/>
    <w:rsid w:val="008373C0"/>
    <w:rsid w:val="00837CA1"/>
    <w:rsid w:val="0084145F"/>
    <w:rsid w:val="00841DA2"/>
    <w:rsid w:val="00844CB5"/>
    <w:rsid w:val="008458F6"/>
    <w:rsid w:val="00845AED"/>
    <w:rsid w:val="00845F16"/>
    <w:rsid w:val="0084708E"/>
    <w:rsid w:val="008470C8"/>
    <w:rsid w:val="00851AE4"/>
    <w:rsid w:val="008554B6"/>
    <w:rsid w:val="0085598D"/>
    <w:rsid w:val="00862771"/>
    <w:rsid w:val="0086682F"/>
    <w:rsid w:val="00874306"/>
    <w:rsid w:val="00874894"/>
    <w:rsid w:val="00876975"/>
    <w:rsid w:val="00876F54"/>
    <w:rsid w:val="00877292"/>
    <w:rsid w:val="0087754A"/>
    <w:rsid w:val="0087766C"/>
    <w:rsid w:val="00880552"/>
    <w:rsid w:val="008839DA"/>
    <w:rsid w:val="00884EE8"/>
    <w:rsid w:val="00885168"/>
    <w:rsid w:val="00886DF7"/>
    <w:rsid w:val="0089173B"/>
    <w:rsid w:val="00891E76"/>
    <w:rsid w:val="0089220F"/>
    <w:rsid w:val="008935AA"/>
    <w:rsid w:val="008963F0"/>
    <w:rsid w:val="00896868"/>
    <w:rsid w:val="00896E6F"/>
    <w:rsid w:val="00897444"/>
    <w:rsid w:val="008979D1"/>
    <w:rsid w:val="008A03A5"/>
    <w:rsid w:val="008A0DF3"/>
    <w:rsid w:val="008A282C"/>
    <w:rsid w:val="008A4091"/>
    <w:rsid w:val="008A4138"/>
    <w:rsid w:val="008A5D96"/>
    <w:rsid w:val="008B6848"/>
    <w:rsid w:val="008C2FA1"/>
    <w:rsid w:val="008D2C4C"/>
    <w:rsid w:val="008D789F"/>
    <w:rsid w:val="008D7E0D"/>
    <w:rsid w:val="008D7EDB"/>
    <w:rsid w:val="008E1829"/>
    <w:rsid w:val="008E2327"/>
    <w:rsid w:val="008E5077"/>
    <w:rsid w:val="008E64F0"/>
    <w:rsid w:val="008E6927"/>
    <w:rsid w:val="008E6FF3"/>
    <w:rsid w:val="008E72D6"/>
    <w:rsid w:val="008E7B05"/>
    <w:rsid w:val="008F18ED"/>
    <w:rsid w:val="008F46C2"/>
    <w:rsid w:val="008F4EB7"/>
    <w:rsid w:val="008F623F"/>
    <w:rsid w:val="008F7068"/>
    <w:rsid w:val="00903D37"/>
    <w:rsid w:val="0091055D"/>
    <w:rsid w:val="0091324D"/>
    <w:rsid w:val="00914C61"/>
    <w:rsid w:val="00917D6F"/>
    <w:rsid w:val="0092126C"/>
    <w:rsid w:val="00921B1A"/>
    <w:rsid w:val="00921B7F"/>
    <w:rsid w:val="00921DDA"/>
    <w:rsid w:val="00922DE1"/>
    <w:rsid w:val="00925DA1"/>
    <w:rsid w:val="0092600D"/>
    <w:rsid w:val="00926578"/>
    <w:rsid w:val="0093039D"/>
    <w:rsid w:val="00931E4F"/>
    <w:rsid w:val="009330D5"/>
    <w:rsid w:val="0093364D"/>
    <w:rsid w:val="009364EF"/>
    <w:rsid w:val="00936574"/>
    <w:rsid w:val="00937EE1"/>
    <w:rsid w:val="00943BCE"/>
    <w:rsid w:val="00944C47"/>
    <w:rsid w:val="009450FA"/>
    <w:rsid w:val="00945C38"/>
    <w:rsid w:val="00945C44"/>
    <w:rsid w:val="00947BE7"/>
    <w:rsid w:val="0095041B"/>
    <w:rsid w:val="00955AEE"/>
    <w:rsid w:val="00960346"/>
    <w:rsid w:val="009617D3"/>
    <w:rsid w:val="00964203"/>
    <w:rsid w:val="0096463B"/>
    <w:rsid w:val="00967869"/>
    <w:rsid w:val="0096796E"/>
    <w:rsid w:val="00971F54"/>
    <w:rsid w:val="009725C5"/>
    <w:rsid w:val="00973F40"/>
    <w:rsid w:val="00980900"/>
    <w:rsid w:val="00983EED"/>
    <w:rsid w:val="009849EF"/>
    <w:rsid w:val="00986A7D"/>
    <w:rsid w:val="00986DB7"/>
    <w:rsid w:val="009915C4"/>
    <w:rsid w:val="0099256B"/>
    <w:rsid w:val="009926B9"/>
    <w:rsid w:val="009934CF"/>
    <w:rsid w:val="009A0BE2"/>
    <w:rsid w:val="009A0D75"/>
    <w:rsid w:val="009A220D"/>
    <w:rsid w:val="009A347A"/>
    <w:rsid w:val="009A620E"/>
    <w:rsid w:val="009A6619"/>
    <w:rsid w:val="009B6A6F"/>
    <w:rsid w:val="009C1AFE"/>
    <w:rsid w:val="009C3E33"/>
    <w:rsid w:val="009C5F24"/>
    <w:rsid w:val="009D048B"/>
    <w:rsid w:val="009D2759"/>
    <w:rsid w:val="009D69C6"/>
    <w:rsid w:val="009D6DF6"/>
    <w:rsid w:val="009E5419"/>
    <w:rsid w:val="009E5A6E"/>
    <w:rsid w:val="009E70E7"/>
    <w:rsid w:val="009F25A8"/>
    <w:rsid w:val="009F46DC"/>
    <w:rsid w:val="00A01C00"/>
    <w:rsid w:val="00A0787D"/>
    <w:rsid w:val="00A11CAD"/>
    <w:rsid w:val="00A1620D"/>
    <w:rsid w:val="00A16AC0"/>
    <w:rsid w:val="00A16DC1"/>
    <w:rsid w:val="00A17971"/>
    <w:rsid w:val="00A23D31"/>
    <w:rsid w:val="00A24C9B"/>
    <w:rsid w:val="00A253D6"/>
    <w:rsid w:val="00A2560C"/>
    <w:rsid w:val="00A25C0B"/>
    <w:rsid w:val="00A26ECD"/>
    <w:rsid w:val="00A27D2B"/>
    <w:rsid w:val="00A301A7"/>
    <w:rsid w:val="00A30C34"/>
    <w:rsid w:val="00A30FD3"/>
    <w:rsid w:val="00A35E2F"/>
    <w:rsid w:val="00A37891"/>
    <w:rsid w:val="00A40A51"/>
    <w:rsid w:val="00A416AE"/>
    <w:rsid w:val="00A47916"/>
    <w:rsid w:val="00A524FC"/>
    <w:rsid w:val="00A536DA"/>
    <w:rsid w:val="00A5532C"/>
    <w:rsid w:val="00A571CD"/>
    <w:rsid w:val="00A57C3D"/>
    <w:rsid w:val="00A66881"/>
    <w:rsid w:val="00A6697B"/>
    <w:rsid w:val="00A719AA"/>
    <w:rsid w:val="00A73DE3"/>
    <w:rsid w:val="00A74C2D"/>
    <w:rsid w:val="00A76B34"/>
    <w:rsid w:val="00A81EA2"/>
    <w:rsid w:val="00A83487"/>
    <w:rsid w:val="00A854FF"/>
    <w:rsid w:val="00A87035"/>
    <w:rsid w:val="00A8745D"/>
    <w:rsid w:val="00A908DA"/>
    <w:rsid w:val="00A90F9B"/>
    <w:rsid w:val="00A92694"/>
    <w:rsid w:val="00A92CF9"/>
    <w:rsid w:val="00A93072"/>
    <w:rsid w:val="00A930EE"/>
    <w:rsid w:val="00A9629C"/>
    <w:rsid w:val="00AA35D5"/>
    <w:rsid w:val="00AA394D"/>
    <w:rsid w:val="00AA417B"/>
    <w:rsid w:val="00AA533F"/>
    <w:rsid w:val="00AA5A86"/>
    <w:rsid w:val="00AA6A47"/>
    <w:rsid w:val="00AA6CB4"/>
    <w:rsid w:val="00AB010D"/>
    <w:rsid w:val="00AB0749"/>
    <w:rsid w:val="00AB750F"/>
    <w:rsid w:val="00AB76D8"/>
    <w:rsid w:val="00AB7E6A"/>
    <w:rsid w:val="00AC1B61"/>
    <w:rsid w:val="00AC2C6E"/>
    <w:rsid w:val="00AC5EE6"/>
    <w:rsid w:val="00AD0463"/>
    <w:rsid w:val="00AD0D24"/>
    <w:rsid w:val="00AD1923"/>
    <w:rsid w:val="00AD2611"/>
    <w:rsid w:val="00AD3AC5"/>
    <w:rsid w:val="00AD3D57"/>
    <w:rsid w:val="00AE47BF"/>
    <w:rsid w:val="00AE696E"/>
    <w:rsid w:val="00AF49A6"/>
    <w:rsid w:val="00AF4B11"/>
    <w:rsid w:val="00AF6432"/>
    <w:rsid w:val="00AF6DED"/>
    <w:rsid w:val="00AF79BD"/>
    <w:rsid w:val="00B01273"/>
    <w:rsid w:val="00B026F5"/>
    <w:rsid w:val="00B03088"/>
    <w:rsid w:val="00B07F12"/>
    <w:rsid w:val="00B10BAE"/>
    <w:rsid w:val="00B14154"/>
    <w:rsid w:val="00B1415B"/>
    <w:rsid w:val="00B15278"/>
    <w:rsid w:val="00B222A2"/>
    <w:rsid w:val="00B234EC"/>
    <w:rsid w:val="00B274AE"/>
    <w:rsid w:val="00B274BF"/>
    <w:rsid w:val="00B31222"/>
    <w:rsid w:val="00B318EB"/>
    <w:rsid w:val="00B42C7F"/>
    <w:rsid w:val="00B42E81"/>
    <w:rsid w:val="00B4329D"/>
    <w:rsid w:val="00B473FA"/>
    <w:rsid w:val="00B520F9"/>
    <w:rsid w:val="00B52812"/>
    <w:rsid w:val="00B5495A"/>
    <w:rsid w:val="00B577A3"/>
    <w:rsid w:val="00B579D6"/>
    <w:rsid w:val="00B6144B"/>
    <w:rsid w:val="00B64641"/>
    <w:rsid w:val="00B6696B"/>
    <w:rsid w:val="00B67DB4"/>
    <w:rsid w:val="00B7262F"/>
    <w:rsid w:val="00B727C5"/>
    <w:rsid w:val="00B73FD4"/>
    <w:rsid w:val="00B74FC5"/>
    <w:rsid w:val="00B75A6C"/>
    <w:rsid w:val="00B82F2D"/>
    <w:rsid w:val="00B83E2A"/>
    <w:rsid w:val="00B83E38"/>
    <w:rsid w:val="00B85DF3"/>
    <w:rsid w:val="00B86C19"/>
    <w:rsid w:val="00B87E92"/>
    <w:rsid w:val="00B92EDF"/>
    <w:rsid w:val="00B93510"/>
    <w:rsid w:val="00B93E33"/>
    <w:rsid w:val="00B954F3"/>
    <w:rsid w:val="00B95BCD"/>
    <w:rsid w:val="00B95CDC"/>
    <w:rsid w:val="00B95CE5"/>
    <w:rsid w:val="00BA0D0B"/>
    <w:rsid w:val="00BA226F"/>
    <w:rsid w:val="00BA4F32"/>
    <w:rsid w:val="00BB375D"/>
    <w:rsid w:val="00BB49A0"/>
    <w:rsid w:val="00BB515F"/>
    <w:rsid w:val="00BB532B"/>
    <w:rsid w:val="00BC1FA5"/>
    <w:rsid w:val="00BC2C0C"/>
    <w:rsid w:val="00BC732A"/>
    <w:rsid w:val="00BC758B"/>
    <w:rsid w:val="00BD2EAC"/>
    <w:rsid w:val="00BD36F8"/>
    <w:rsid w:val="00BD4BB3"/>
    <w:rsid w:val="00BD54FB"/>
    <w:rsid w:val="00BE17C6"/>
    <w:rsid w:val="00BE2BD3"/>
    <w:rsid w:val="00BE4865"/>
    <w:rsid w:val="00BE4CBE"/>
    <w:rsid w:val="00BE5595"/>
    <w:rsid w:val="00BE69BF"/>
    <w:rsid w:val="00BE725A"/>
    <w:rsid w:val="00BE7430"/>
    <w:rsid w:val="00BE7B48"/>
    <w:rsid w:val="00BF3381"/>
    <w:rsid w:val="00BF5E60"/>
    <w:rsid w:val="00C10DAF"/>
    <w:rsid w:val="00C10FCF"/>
    <w:rsid w:val="00C16B4B"/>
    <w:rsid w:val="00C17427"/>
    <w:rsid w:val="00C20C00"/>
    <w:rsid w:val="00C210FD"/>
    <w:rsid w:val="00C22901"/>
    <w:rsid w:val="00C25238"/>
    <w:rsid w:val="00C279FE"/>
    <w:rsid w:val="00C27C34"/>
    <w:rsid w:val="00C305F2"/>
    <w:rsid w:val="00C3345C"/>
    <w:rsid w:val="00C34340"/>
    <w:rsid w:val="00C34761"/>
    <w:rsid w:val="00C407E5"/>
    <w:rsid w:val="00C42DAC"/>
    <w:rsid w:val="00C4342B"/>
    <w:rsid w:val="00C459A9"/>
    <w:rsid w:val="00C45FB7"/>
    <w:rsid w:val="00C502A5"/>
    <w:rsid w:val="00C521F7"/>
    <w:rsid w:val="00C52800"/>
    <w:rsid w:val="00C53008"/>
    <w:rsid w:val="00C54C2D"/>
    <w:rsid w:val="00C55151"/>
    <w:rsid w:val="00C5575D"/>
    <w:rsid w:val="00C558FF"/>
    <w:rsid w:val="00C55A39"/>
    <w:rsid w:val="00C560FA"/>
    <w:rsid w:val="00C565BF"/>
    <w:rsid w:val="00C57FF9"/>
    <w:rsid w:val="00C64434"/>
    <w:rsid w:val="00C64B27"/>
    <w:rsid w:val="00C7063C"/>
    <w:rsid w:val="00C73C57"/>
    <w:rsid w:val="00C746D9"/>
    <w:rsid w:val="00C74D43"/>
    <w:rsid w:val="00C75CA7"/>
    <w:rsid w:val="00C86FC6"/>
    <w:rsid w:val="00C872A0"/>
    <w:rsid w:val="00C8774F"/>
    <w:rsid w:val="00C901BB"/>
    <w:rsid w:val="00C90CD3"/>
    <w:rsid w:val="00C92552"/>
    <w:rsid w:val="00C93F1B"/>
    <w:rsid w:val="00C976D1"/>
    <w:rsid w:val="00CA308F"/>
    <w:rsid w:val="00CA71D4"/>
    <w:rsid w:val="00CB5D29"/>
    <w:rsid w:val="00CB6344"/>
    <w:rsid w:val="00CB675A"/>
    <w:rsid w:val="00CB782B"/>
    <w:rsid w:val="00CC0E77"/>
    <w:rsid w:val="00CC2092"/>
    <w:rsid w:val="00CC285C"/>
    <w:rsid w:val="00CC5E76"/>
    <w:rsid w:val="00CD1463"/>
    <w:rsid w:val="00CD1B84"/>
    <w:rsid w:val="00CD235B"/>
    <w:rsid w:val="00CD3A5D"/>
    <w:rsid w:val="00CD5FD4"/>
    <w:rsid w:val="00CD6C75"/>
    <w:rsid w:val="00CE0DCE"/>
    <w:rsid w:val="00CE1BC9"/>
    <w:rsid w:val="00CE33C1"/>
    <w:rsid w:val="00CE4DD6"/>
    <w:rsid w:val="00CE76FF"/>
    <w:rsid w:val="00CF4012"/>
    <w:rsid w:val="00D00A76"/>
    <w:rsid w:val="00D01F75"/>
    <w:rsid w:val="00D02BC6"/>
    <w:rsid w:val="00D0310D"/>
    <w:rsid w:val="00D05803"/>
    <w:rsid w:val="00D05C7C"/>
    <w:rsid w:val="00D06906"/>
    <w:rsid w:val="00D07742"/>
    <w:rsid w:val="00D1276A"/>
    <w:rsid w:val="00D14DB7"/>
    <w:rsid w:val="00D15ED5"/>
    <w:rsid w:val="00D200AB"/>
    <w:rsid w:val="00D25BB8"/>
    <w:rsid w:val="00D31CD5"/>
    <w:rsid w:val="00D348F7"/>
    <w:rsid w:val="00D36EF4"/>
    <w:rsid w:val="00D371D0"/>
    <w:rsid w:val="00D4062A"/>
    <w:rsid w:val="00D40BC3"/>
    <w:rsid w:val="00D434EC"/>
    <w:rsid w:val="00D43584"/>
    <w:rsid w:val="00D43F47"/>
    <w:rsid w:val="00D44E9D"/>
    <w:rsid w:val="00D472A7"/>
    <w:rsid w:val="00D51515"/>
    <w:rsid w:val="00D61A0E"/>
    <w:rsid w:val="00D62135"/>
    <w:rsid w:val="00D71CF9"/>
    <w:rsid w:val="00D73437"/>
    <w:rsid w:val="00D80F9D"/>
    <w:rsid w:val="00D81BAE"/>
    <w:rsid w:val="00D84B17"/>
    <w:rsid w:val="00D8507D"/>
    <w:rsid w:val="00D86735"/>
    <w:rsid w:val="00D8718E"/>
    <w:rsid w:val="00D871FB"/>
    <w:rsid w:val="00D90C9D"/>
    <w:rsid w:val="00D90E57"/>
    <w:rsid w:val="00D91910"/>
    <w:rsid w:val="00D91AA8"/>
    <w:rsid w:val="00D9395C"/>
    <w:rsid w:val="00D944A6"/>
    <w:rsid w:val="00D96FC3"/>
    <w:rsid w:val="00D976BA"/>
    <w:rsid w:val="00DA0839"/>
    <w:rsid w:val="00DA12C3"/>
    <w:rsid w:val="00DA22B5"/>
    <w:rsid w:val="00DA495D"/>
    <w:rsid w:val="00DA549E"/>
    <w:rsid w:val="00DA7BA0"/>
    <w:rsid w:val="00DB469A"/>
    <w:rsid w:val="00DB52C3"/>
    <w:rsid w:val="00DB5DA3"/>
    <w:rsid w:val="00DB7E5F"/>
    <w:rsid w:val="00DC10B0"/>
    <w:rsid w:val="00DC1594"/>
    <w:rsid w:val="00DC4BCD"/>
    <w:rsid w:val="00DD1107"/>
    <w:rsid w:val="00DD178F"/>
    <w:rsid w:val="00DD1FE4"/>
    <w:rsid w:val="00DE2966"/>
    <w:rsid w:val="00DE4107"/>
    <w:rsid w:val="00DF04ED"/>
    <w:rsid w:val="00DF0B5E"/>
    <w:rsid w:val="00DF0ED5"/>
    <w:rsid w:val="00DF2AD4"/>
    <w:rsid w:val="00DF3C8E"/>
    <w:rsid w:val="00DF5502"/>
    <w:rsid w:val="00DF72D9"/>
    <w:rsid w:val="00DF75DC"/>
    <w:rsid w:val="00DF7EC8"/>
    <w:rsid w:val="00E0240D"/>
    <w:rsid w:val="00E028ED"/>
    <w:rsid w:val="00E104F6"/>
    <w:rsid w:val="00E10748"/>
    <w:rsid w:val="00E12F57"/>
    <w:rsid w:val="00E14282"/>
    <w:rsid w:val="00E156F2"/>
    <w:rsid w:val="00E17755"/>
    <w:rsid w:val="00E17FAB"/>
    <w:rsid w:val="00E2250E"/>
    <w:rsid w:val="00E2285E"/>
    <w:rsid w:val="00E24BF5"/>
    <w:rsid w:val="00E2576A"/>
    <w:rsid w:val="00E27DDF"/>
    <w:rsid w:val="00E27E01"/>
    <w:rsid w:val="00E30A90"/>
    <w:rsid w:val="00E32DBA"/>
    <w:rsid w:val="00E43469"/>
    <w:rsid w:val="00E43535"/>
    <w:rsid w:val="00E43A0F"/>
    <w:rsid w:val="00E445DA"/>
    <w:rsid w:val="00E45379"/>
    <w:rsid w:val="00E50B22"/>
    <w:rsid w:val="00E51E18"/>
    <w:rsid w:val="00E533BD"/>
    <w:rsid w:val="00E53706"/>
    <w:rsid w:val="00E54447"/>
    <w:rsid w:val="00E56193"/>
    <w:rsid w:val="00E57CE2"/>
    <w:rsid w:val="00E617BD"/>
    <w:rsid w:val="00E61E05"/>
    <w:rsid w:val="00E64BD9"/>
    <w:rsid w:val="00E670C7"/>
    <w:rsid w:val="00E67E50"/>
    <w:rsid w:val="00E705B4"/>
    <w:rsid w:val="00E72263"/>
    <w:rsid w:val="00E72967"/>
    <w:rsid w:val="00E72B84"/>
    <w:rsid w:val="00E81470"/>
    <w:rsid w:val="00E8155D"/>
    <w:rsid w:val="00E8554D"/>
    <w:rsid w:val="00E85CC0"/>
    <w:rsid w:val="00E9167C"/>
    <w:rsid w:val="00E96649"/>
    <w:rsid w:val="00EA0D1A"/>
    <w:rsid w:val="00EA0E04"/>
    <w:rsid w:val="00EA0E12"/>
    <w:rsid w:val="00EA220D"/>
    <w:rsid w:val="00EA3156"/>
    <w:rsid w:val="00EA40A2"/>
    <w:rsid w:val="00EA4CD5"/>
    <w:rsid w:val="00EA5D2C"/>
    <w:rsid w:val="00EA5D8E"/>
    <w:rsid w:val="00EB07CF"/>
    <w:rsid w:val="00EB3B88"/>
    <w:rsid w:val="00EB787E"/>
    <w:rsid w:val="00EC0C14"/>
    <w:rsid w:val="00EC3B8F"/>
    <w:rsid w:val="00EC5CA0"/>
    <w:rsid w:val="00EC7372"/>
    <w:rsid w:val="00ED040E"/>
    <w:rsid w:val="00ED19D1"/>
    <w:rsid w:val="00ED223D"/>
    <w:rsid w:val="00ED30E8"/>
    <w:rsid w:val="00ED3B69"/>
    <w:rsid w:val="00ED6CD1"/>
    <w:rsid w:val="00EE1ABF"/>
    <w:rsid w:val="00EE59DF"/>
    <w:rsid w:val="00EE5F2E"/>
    <w:rsid w:val="00EE7D65"/>
    <w:rsid w:val="00EF1BA3"/>
    <w:rsid w:val="00EF4A64"/>
    <w:rsid w:val="00F02171"/>
    <w:rsid w:val="00F033EF"/>
    <w:rsid w:val="00F04FD4"/>
    <w:rsid w:val="00F061A6"/>
    <w:rsid w:val="00F06979"/>
    <w:rsid w:val="00F06E98"/>
    <w:rsid w:val="00F0710C"/>
    <w:rsid w:val="00F11AB3"/>
    <w:rsid w:val="00F13BF9"/>
    <w:rsid w:val="00F14017"/>
    <w:rsid w:val="00F1684C"/>
    <w:rsid w:val="00F20633"/>
    <w:rsid w:val="00F20844"/>
    <w:rsid w:val="00F256F5"/>
    <w:rsid w:val="00F25CFE"/>
    <w:rsid w:val="00F33E27"/>
    <w:rsid w:val="00F35243"/>
    <w:rsid w:val="00F43E6E"/>
    <w:rsid w:val="00F43EBF"/>
    <w:rsid w:val="00F44423"/>
    <w:rsid w:val="00F45D4E"/>
    <w:rsid w:val="00F50563"/>
    <w:rsid w:val="00F5065B"/>
    <w:rsid w:val="00F51236"/>
    <w:rsid w:val="00F51242"/>
    <w:rsid w:val="00F5374C"/>
    <w:rsid w:val="00F541B8"/>
    <w:rsid w:val="00F544AD"/>
    <w:rsid w:val="00F55644"/>
    <w:rsid w:val="00F56CC2"/>
    <w:rsid w:val="00F60BC0"/>
    <w:rsid w:val="00F61B7F"/>
    <w:rsid w:val="00F62370"/>
    <w:rsid w:val="00F628D3"/>
    <w:rsid w:val="00F63334"/>
    <w:rsid w:val="00F6497E"/>
    <w:rsid w:val="00F64B12"/>
    <w:rsid w:val="00F677E2"/>
    <w:rsid w:val="00F67BDF"/>
    <w:rsid w:val="00F73751"/>
    <w:rsid w:val="00F74156"/>
    <w:rsid w:val="00F7443C"/>
    <w:rsid w:val="00F75EAD"/>
    <w:rsid w:val="00F77154"/>
    <w:rsid w:val="00F80363"/>
    <w:rsid w:val="00F80F33"/>
    <w:rsid w:val="00F846D6"/>
    <w:rsid w:val="00F9173A"/>
    <w:rsid w:val="00F91800"/>
    <w:rsid w:val="00F9364F"/>
    <w:rsid w:val="00F94E99"/>
    <w:rsid w:val="00F9650A"/>
    <w:rsid w:val="00F967C7"/>
    <w:rsid w:val="00FA0437"/>
    <w:rsid w:val="00FA233F"/>
    <w:rsid w:val="00FA2E05"/>
    <w:rsid w:val="00FA7321"/>
    <w:rsid w:val="00FA7D57"/>
    <w:rsid w:val="00FB0008"/>
    <w:rsid w:val="00FB071C"/>
    <w:rsid w:val="00FB3EA0"/>
    <w:rsid w:val="00FB44F5"/>
    <w:rsid w:val="00FB55F4"/>
    <w:rsid w:val="00FB7140"/>
    <w:rsid w:val="00FC0B63"/>
    <w:rsid w:val="00FC2209"/>
    <w:rsid w:val="00FC5684"/>
    <w:rsid w:val="00FC7531"/>
    <w:rsid w:val="00FC7EAA"/>
    <w:rsid w:val="00FD3744"/>
    <w:rsid w:val="00FD3CF0"/>
    <w:rsid w:val="00FD4FA5"/>
    <w:rsid w:val="00FD5166"/>
    <w:rsid w:val="00FD6F40"/>
    <w:rsid w:val="00FE0C52"/>
    <w:rsid w:val="00FE3AC2"/>
    <w:rsid w:val="00FE5CF1"/>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C9336"/>
  <w15:docId w15:val="{A9D01145-089F-4BA3-9413-1FB57A70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768496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956609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259197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7070503">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5390613">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240134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201088">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4723867">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0143356">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foem.org.mx/doc/publicaciones/Convocatoria_Certificacion_WEB.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2C0F4-106A-4E34-8395-480DDE346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59</Pages>
  <Words>14326</Words>
  <Characters>78799</Characters>
  <Application>Microsoft Office Word</Application>
  <DocSecurity>0</DocSecurity>
  <Lines>656</Lines>
  <Paragraphs>185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Lima Estrada</dc:creator>
  <cp:lastModifiedBy>Diaz Gonzalez Ivan</cp:lastModifiedBy>
  <cp:revision>25</cp:revision>
  <cp:lastPrinted>2018-11-13T00:36:00Z</cp:lastPrinted>
  <dcterms:created xsi:type="dcterms:W3CDTF">2018-12-03T16:48:00Z</dcterms:created>
  <dcterms:modified xsi:type="dcterms:W3CDTF">2018-12-24T19:22:00Z</dcterms:modified>
</cp:coreProperties>
</file>